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 BENKOVICS</w:t>
            </w:r>
          </w:p>
          <w:p w:rsidR="00C275A3" w:rsidRDefault="00A96AEC" w:rsidP="00C275A3">
            <w:pPr>
              <w:pStyle w:val="Hallgatokepzes"/>
            </w:pPr>
            <w:r>
              <w:t>Faculty of Medicine</w:t>
            </w:r>
            <w:r>
              <w:br/>
            </w:r>
            <w:r w:rsidR="00E77B23">
              <w:t>MA,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Csukly, M.D. </w:t>
            </w:r>
          </w:p>
          <w:p w:rsidR="00DB4822" w:rsidRDefault="00DB4822" w:rsidP="00E11062">
            <w:pPr>
              <w:pStyle w:val="Konzulensek"/>
            </w:pPr>
            <w:r w:rsidRPr="00DB4822">
              <w:t>adjunct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Theory of Mind deficits in schizophrenia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The main symptoms of schizophrenia are positive and negative symptoms just as hallucinations, delusions , and poor emotional responsiveness. In the last decade many studies have found that real life functioning shows the closest relation to theory of mind (ToM). ToM is the ability to understand the mental state of oneself and others which underlies overt behavior. This function plays an important role in everyday social interactions. A wealth of studies has demonstrated that patients with schizophrenia have impaired ToM skills. Our aim was to show the ToM deficit in a group of patients with schizophrenia, and investigate the relationship between clinical symptoms and mentalization.</w:t>
      </w:r>
    </w:p>
    <w:p>
      <w:pPr>
        <w:widowControl w:val="on"/>
        <w:pBdr/>
        <w:spacing w:before="240" w:after="240" w:line="240" w:lineRule="auto"/>
        <w:ind w:left="0" w:right="0"/>
        <w:jc w:val="left"/>
      </w:pPr>
      <w:r>
        <w:rPr>
          <w:color w:val="000000"/>
          <w:sz w:val="24"/>
          <w:szCs w:val="24"/>
        </w:rPr>
        <w:t xml:space="preserve">Methods: In the first group we had 73 schizophrenic patients (DSM IV) with the mean age of 38,5 years (33% male), in the second group we had 32 healthy control persons, with the mean age of 33,2 years (52% male). To measure ToM skills we used the Baron-Cohen's Reading The Mind In The Eyes Test (RMET). The participants were presented with 35 photographs of the eye region of faces, and four words describing the emotion shown in each picture. Subjects were asked to choose which of the four words (one target and three foils) best described the complex mental state of the actor/ actress To assess the clinical symptoms we used Positive and Negative Syndrome Scale (PANSS). For assessing remission we used the Andreasen criteria.</w:t>
      </w:r>
    </w:p>
    <w:p>
      <w:pPr>
        <w:widowControl w:val="on"/>
        <w:pBdr/>
        <w:spacing w:before="240" w:after="240" w:line="240" w:lineRule="auto"/>
        <w:ind w:left="0" w:right="0"/>
        <w:jc w:val="left"/>
      </w:pPr>
      <w:r>
        <w:rPr>
          <w:color w:val="000000"/>
          <w:sz w:val="24"/>
          <w:szCs w:val="24"/>
        </w:rPr>
        <w:t xml:space="preserve">Results: The RMET results were compared by analysis of covariance (ANCOVA), with study group as main factor, and age, gender, and education as cofactors. Healthy controls performed significantly better than patients (F(1,104)=19.5, p&lt;0,0001; mean score of controls=25,2 (SD=3,6); mean score of the schizophrenic group=20,4 (SD=4,8) ) Furthermore we found that the subgroup of patients in remission (MRMET=22.5(SD=4.2)) outperformed subjects in relapse MRMET=19.8(SD=4.9); F(1,72)=4.5, p&lt;0,04), however, patients in remission were still impaired relative to healthy controls (F(1,48)=5.5, p&lt;0,02). A significant correlation between negative symptoms and ToM results were also found (p&lt;0.05).</w:t>
      </w:r>
    </w:p>
    <w:p>
      <w:pPr>
        <w:widowControl w:val="on"/>
        <w:pBdr/>
        <w:spacing w:before="240" w:after="240" w:line="240" w:lineRule="auto"/>
        <w:ind w:left="0" w:right="0"/>
        <w:jc w:val="left"/>
      </w:pPr>
      <w:r>
        <w:rPr>
          <w:color w:val="000000"/>
          <w:sz w:val="24"/>
          <w:szCs w:val="24"/>
        </w:rPr>
        <w:t xml:space="preserve">Discussion: In this study we have shown ToM deficits in a group of patients with schizophrenia. According to our results, ToM deficits are also present in patients in remission, which indicates a trait-like deficit. We also found some correlation between negative symptoms and ToM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49103">
    <w:multiLevelType w:val="hybridMultilevel"/>
    <w:lvl w:ilvl="0" w:tplc="10197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49103">
    <w:abstractNumId w:val="496491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89127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