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RICZU</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Barta Md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 TNF-alpha gene promoter polymorphism in the development of Tourette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Tourette syndrome (TS) is a neuropsychiatric disorder presenting in childhood characterized by motor and vocal tics. The etiology of TS is unclear, but environmental and complex genetic factors are believed to contribute. The role of inflammation due to Streptococcal infections, as well as autoimmune factors have also been hypothesized in the pathomechanism of the disorder. </w:t>
      </w:r>
    </w:p>
    <w:p>
      <w:pPr>
        <w:widowControl w:val="on"/>
        <w:pBdr/>
        <w:spacing w:before="240" w:after="240" w:line="240" w:lineRule="auto"/>
        <w:ind w:left="0" w:right="0"/>
        <w:jc w:val="left"/>
      </w:pPr>
      <w:r>
        <w:rPr>
          <w:color w:val="000000"/>
          <w:sz w:val="24"/>
          <w:szCs w:val="24"/>
        </w:rPr>
        <w:t xml:space="preserve">Methods: Samples from five European countries (Hungarian, Italian, Polish, Greek, Albanian) including n=163 family trios and n=298 TS patients, as well as n=534 healthy controls were involved in the present study. DNA samples were subject to conventional Polymerase Chain Reaction (PCR) followed by agarose gel electrophoresis for genotyping 48 bp variable number of tandem repat (VNTR) polymorphism in exon 3 of the dopamine D4 receptor (DRD4) gene. The TNF-α</w:t>
      </w:r>
      <w:r>
        <w:rPr>
          <w:color w:val="000000"/>
          <w:sz w:val="24"/>
          <w:szCs w:val="24"/>
        </w:rPr>
        <w:br/>
        <w:t xml:space="preserve">gene promoter -308 polymorphism (rs1800629) was detected by real-time PCR using TaqMan probes.</w:t>
      </w:r>
    </w:p>
    <w:p>
      <w:pPr>
        <w:widowControl w:val="on"/>
        <w:pBdr/>
        <w:spacing w:before="240" w:after="240" w:line="240" w:lineRule="auto"/>
        <w:ind w:left="0" w:right="0"/>
        <w:jc w:val="left"/>
      </w:pPr>
      <w:r>
        <w:rPr>
          <w:color w:val="000000"/>
          <w:sz w:val="24"/>
          <w:szCs w:val="24"/>
        </w:rPr>
        <w:t xml:space="preserve">Results: Significant association was found between the G-allele of the TNF-α gene promoter -308 polymorphism and Tourette Syndrome (p=0.001). On the other hand, we did not find any difference in the genotype distribution between cases and controls in case of the DRD4 gene exon 3 VNTR.</w:t>
      </w:r>
    </w:p>
    <w:p>
      <w:pPr>
        <w:widowControl w:val="on"/>
        <w:pBdr/>
        <w:spacing w:before="240" w:after="240" w:line="240" w:lineRule="auto"/>
        <w:ind w:left="0" w:right="0"/>
        <w:jc w:val="left"/>
      </w:pPr>
      <w:r>
        <w:rPr>
          <w:color w:val="000000"/>
          <w:sz w:val="24"/>
          <w:szCs w:val="24"/>
        </w:rPr>
        <w:t xml:space="preserve">Conclusions: TNF-α is not only produced by leukocytes, but in the CNS also by microglia and its expression is regulated by different promoter polymorphisms including -308 as well. Our findings indicate that this genetic variant of TNF-α may</w:t>
      </w:r>
      <w:r>
        <w:rPr>
          <w:color w:val="000000"/>
          <w:sz w:val="24"/>
          <w:szCs w:val="24"/>
        </w:rPr>
        <w:br/>
        <w:t xml:space="preserve">play a role in the development of Tourette syndrome. The effect of this polymorphism may manifest through post-streptococcal inflammation and the modification of autoimmune reactions.</w:t>
      </w:r>
    </w:p>
    <w:p>
      <w:pPr>
        <w:widowControl w:val="on"/>
        <w:pBdr/>
        <w:spacing w:before="240" w:after="240" w:line="240" w:lineRule="auto"/>
        <w:ind w:left="0" w:right="0"/>
        <w:jc w:val="left"/>
      </w:pPr>
      <w:r>
        <w:rPr>
          <w:color w:val="000000"/>
          <w:sz w:val="24"/>
          <w:szCs w:val="24"/>
        </w:rPr>
        <w:t xml:space="preserve">Grant support: Tourette Syndrome Genetics South Eastern European Initiative projekt COST Action (BM0905): European Network for the Study of Gilles de la Tourette Syndrome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49647">
    <w:multiLevelType w:val="hybridMultilevel"/>
    <w:lvl w:ilvl="0" w:tplc="91219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49647">
    <w:abstractNumId w:val="27249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476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