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GYÖNGYI TIHANYI</w:t>
            </w:r>
          </w:p>
          <w:p w:rsidR="00C275A3" w:rsidRDefault="00A96AEC" w:rsidP="00C275A3">
            <w:pPr>
              <w:pStyle w:val="Hallgatokepzes"/>
            </w:pPr>
            <w:r>
              <w:t> Diagnostic Imaging Analyst Specialization</w:t>
            </w:r>
            <w:r>
              <w:br/>
            </w:r>
            <w:r w:rsidR="00E77B23">
              <w:t>BSc, 2. semester</w:t>
            </w:r>
          </w:p>
          <w:p w:rsidR="00C265CE" w:rsidRPr="009E5FF1" w:rsidRDefault="00E77B23" w:rsidP="009763E0">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Zsolt Cselik, MD, PhD, Csaba Vandulek</w:t>
            </w:r>
          </w:p>
          <w:p w:rsidR="00DB4822" w:rsidRDefault="00DB4822" w:rsidP="009763E0">
            <w:pPr>
              <w:pStyle w:val="Konzulensektitulus"/>
            </w:pPr>
            <w:r w:rsidRPr="00DB4822">
              <w:t>oncoradiologist, clinical oncologist; radiography services manager,  Kaposvár University Health Center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Radiographers’ role in minimising the risked organs’ radiation exposure in radiotherapy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aim of our study was to show, how important the precise work of the radiographers is in radiotherapy. We would like to present the possible mistakes of the treatment, and their effects on the planning target volumen and the organs at risk.</w:t>
      </w:r>
      <w:r>
        <w:rPr>
          <w:color w:val="000000"/>
          <w:sz w:val="24"/>
          <w:szCs w:val="24"/>
        </w:rPr>
        <w:br/>
        <w:t xml:space="preserve">Methods: The accurate adjusment has an important role in producing a successful radiotherapy, demanding an exact, complex work on the part of the radiographers. Correct position can be influenced by many factors, but patient factors also could influence the adjusment. In our presentation we collected the factors are independent of patients. In the course of our study we reconstructed the case of 0,5 cm malposition with the help of computer planning system. The coverage of the planning target volume (PTV) and the dose volume of organs at risk were examined at different regions.</w:t>
      </w:r>
      <w:r>
        <w:rPr>
          <w:color w:val="000000"/>
          <w:sz w:val="24"/>
          <w:szCs w:val="24"/>
        </w:rPr>
        <w:br/>
        <w:t xml:space="preserve">Results: Reconstructing the malposition by 5 mm in case of head the PTV coverage would remain appropriate, but the dose volume of eye would rise by 18% at 10 Gy, and by 12% at 20 Gy. In case of breast, the involvement of the heart and the lung on the same side would be about 3% higher, if the 5 mm mistake is consistent. Working at head-neck tumours, the dose of the PTV would remain also unchanged, while the dose of the spinal cord would be 4% higher in case of 5 mm malposition. In case of lung cancer treatment, 7% higher part of the spinal cord can be affected by the 20 Gy dose.</w:t>
      </w:r>
      <w:r>
        <w:rPr>
          <w:color w:val="000000"/>
          <w:sz w:val="24"/>
          <w:szCs w:val="24"/>
        </w:rPr>
        <w:br/>
        <w:t xml:space="preserve">Conclusion: The additive mistakes during the procedures can induce the damage of normal tissues and by this the side-effects can develop or getting worse. The radiographers have an important role and responsibility to reduce the casual mistakes during radiotherapy.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56149">
    <w:multiLevelType w:val="hybridMultilevel"/>
    <w:lvl w:ilvl="0" w:tplc="68696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56149">
    <w:abstractNumId w:val="47556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0350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