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BÓKA ZSOMBOR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Reichmann Angelika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Regények és adaptációk: Az Órák posztmodern intertextuális megközelítésben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Michael Cunningham Az Órák című regényét és annak filmadaptációját a genette-i transztextualitás tükrében vizsgálja. Azon intertextuális kapcsolatokat mutatja be, amelyek tulajdonképpen két irodalmi művet kötnek össze a filmmel. Az elemzés középpontjába a filmadaptáció került, azonban megkerülhetetlen az irodalmi művek említése – Virginia Wools Mrs Dalloway című regénye és annak Michael Cunningham-féle újraírása, Az Órák –, mivel ezek a filmelemzés hypotextusaiként szolgálnak.</w:t>
      </w:r>
      <w:r>
        <w:rPr>
          <w:color w:val="000000"/>
          <w:sz w:val="24"/>
          <w:szCs w:val="24"/>
        </w:rPr>
        <w:br/>
        <w:t xml:space="preserve">Elsőként, röviden bemutatásra kerül a posztmodern intertextualiás, annak természete és problémái, valamint a koncepció “fejlődése” Julia Kristeva intertextualitásától Gérard Genette transztextualitás-elméletéig. A dolgozat fő része a filmadaptációt elemzi, felfedi az efféle irodalmi művek adaptációjának nehézségeit és kihívásait. A technikai kihívások mellett bizonyos, a filmen végigvonuló témák/motívumok is a vizsgálódás tárgyát képezik. A dolgozat nem csak elméleti intertextuális elemzést kíván adni, hanem igyekszik cinematográfiai elemzést is magába foglalni a transztextuális jelenségekről. Végezetül, a dolgozat a filmzene szerepét mutatja be és tárgyalja. A Philip Glass által komponált mű kommentálja a filmben fellelhető témákat, összekapcsolja a három cselekményszálat és néha parodikus elemként szolgál. Az aláfestő zenében felfedezhető az intermuzikalitás jelensége, lévén a zeneszerző korábbi műveit is felhasználta a komponáláskor az egyes jelenetek hangulatának kialakításához.</w:t>
      </w:r>
      <w:r>
        <w:rPr>
          <w:color w:val="000000"/>
          <w:sz w:val="24"/>
          <w:szCs w:val="24"/>
        </w:rPr>
        <w:br/>
        <w:t xml:space="preserve">A dolgozat bemutatja és megmagyarázza a “hogyan” elemeit a filmadaptációval kapcsolatosan: hogyan lehet egy több, látszólag független cselekményszálon futó és irodalmi allúziókban gazdag művet úgy vászonra vinni, hogy ugyanannyira elismert és kifinomult vizuális műalkotás legyen az eredmény, mint az “eredeti”. Végkövetkeztetésként: Stephen Dalry produkciója olyan filmátirat, amely példaként állhat a további hasonló típusú adaptációk előtt. Az ő rendezése és David Hare “csapongó szabadossága” teremti meg az intertextuális regényszöveg kritikailag elismert adaptációjának lehetőségét – a regény témáival és technikáival együtt.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648672">
    <w:multiLevelType w:val="hybridMultilevel"/>
    <w:lvl w:ilvl="0" w:tplc="657836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648672">
    <w:abstractNumId w:val="836486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886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