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NYERGES</w:t>
            </w:r>
          </w:p>
          <w:p w:rsidR="00C275A3" w:rsidRDefault="00A96AEC" w:rsidP="00C275A3">
            <w:pPr>
              <w:pStyle w:val="Hallgatokepzes"/>
            </w:pPr>
            <w:r>
              <w:t>Regional and Environmental Economic Studies</w:t>
            </w:r>
            <w:r>
              <w:br/>
            </w:r>
            <w:r w:rsidR="00E77B23">
              <w:t>MSc, 3.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László Botond Jenei</w:t>
            </w:r>
          </w:p>
          <w:p w:rsidR="00DB4822" w:rsidRDefault="00DB4822" w:rsidP="00BA6BAF">
            <w:pPr>
              <w:pStyle w:val="Konzulensektitulus"/>
            </w:pPr>
            <w:r w:rsidRPr="00DB4822">
              <w:t>senior lecturer,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Cross-border regional health care integration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health care services, hospital, cross-border cooperation, spatial efficiency</w:t>
      </w:r>
      <w:r>
        <w:t xml:space="preserve"/>
      </w:r>
    </w:p>
    <w:p>
      <w:pPr>
        <w:widowControl w:val="on"/>
        <w:pBdr/>
        <w:spacing w:before="240" w:after="240" w:line="240" w:lineRule="auto"/>
        <w:ind w:left="0" w:right="0"/>
        <w:jc w:val="left"/>
      </w:pPr>
      <w:r>
        <w:rPr>
          <w:color w:val="000000"/>
          <w:sz w:val="24"/>
          <w:szCs w:val="24"/>
        </w:rPr>
        <w:t xml:space="preserve">Recently health care services have a huge significance in each state. Majority of health care expenditures cover in-patient services which proves the necessity of researches on the efficient operation of hospitals.</w:t>
      </w:r>
    </w:p>
    <w:p>
      <w:pPr>
        <w:widowControl w:val="on"/>
        <w:pBdr/>
        <w:spacing w:before="240" w:after="240" w:line="240" w:lineRule="auto"/>
        <w:ind w:left="0" w:right="0"/>
        <w:jc w:val="left"/>
      </w:pPr>
      <w:r>
        <w:rPr>
          <w:color w:val="000000"/>
          <w:sz w:val="24"/>
          <w:szCs w:val="24"/>
        </w:rPr>
        <w:t xml:space="preserve">In course of the research it is worth applying a cross-border approach instead of a state-specific one. It is because the European states are separated by borders made by human hands, based on political interest; consequently they do not align with the functional spatial structure. Because of the strict administrative borders the development paths of border areas have distorted, there is functional and institutional duplication or shortage in several fields, including the health care sector as well. On the other hand under the European Union aegis the European integration is in progress which also underpins the relevance of cross-border approach.</w:t>
      </w:r>
    </w:p>
    <w:p>
      <w:pPr>
        <w:widowControl w:val="on"/>
        <w:pBdr/>
        <w:spacing w:before="240" w:after="240" w:line="240" w:lineRule="auto"/>
        <w:ind w:left="0" w:right="0"/>
        <w:jc w:val="left"/>
      </w:pPr>
      <w:r>
        <w:rPr>
          <w:color w:val="000000"/>
          <w:sz w:val="24"/>
          <w:szCs w:val="24"/>
        </w:rPr>
        <w:t xml:space="preserve">In the light of these, my research focuses on the analysis of the efficiency of hospital services in the Hungarian-Slovak border region with Győr in the centre. I examine how potential supply zones of relevant hospitals appear in the spatial area if we did not take the border into consideration. At the beginning of the research I assumed cross-border hinterlands. Following the spatial analysis I examine whether the existing capacities meet the needs of the local population. According to my assumptions supply and demand are not in balance. Finally I take those innovative EU instruments into consideration which may contribute to the solution to the problem.</w:t>
      </w:r>
    </w:p>
    <w:p>
      <w:pPr>
        <w:widowControl w:val="on"/>
        <w:pBdr/>
        <w:spacing w:before="240" w:after="240" w:line="240" w:lineRule="auto"/>
        <w:ind w:left="0" w:right="0"/>
        <w:jc w:val="left"/>
      </w:pPr>
      <w:r>
        <w:rPr>
          <w:color w:val="000000"/>
          <w:sz w:val="24"/>
          <w:szCs w:val="24"/>
        </w:rPr>
        <w:t xml:space="preserve">The results of my research underpin that health care institution structure in the target region is not optimal; theoretical hinterlands of hospitals are go beyond the borders. In addition in some cases the supply significantly exceeds the demand, while in other fields it is not able to meet the existing needs. Consequently restructuring of health care capacities on regional level in order to reduce some duplication would result in a better spatial efficiency.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81643">
    <w:multiLevelType w:val="hybridMultilevel"/>
    <w:lvl w:ilvl="0" w:tplc="31548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81643">
    <w:abstractNumId w:val="850816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46658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