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MILAN NGUYEN</w:t>
            </w:r>
          </w:p>
          <w:p w:rsidR="00C275A3" w:rsidRDefault="00A96AEC" w:rsidP="00C275A3">
            <w:pPr>
              <w:pStyle w:val="Hallgatokepzes"/>
            </w:pPr>
            <w:r>
              <w:t>Applied Economics</w:t>
            </w:r>
            <w:r>
              <w:br/>
            </w:r>
            <w:r w:rsidR="00E77B23">
              <w:t>BSc, 2. semester</w:t>
            </w:r>
          </w:p>
          <w:p w:rsidR="00C265CE" w:rsidRPr="009E5FF1" w:rsidRDefault="00E77B23" w:rsidP="009763E0">
            <w:pPr>
              <w:pStyle w:val="Hallgatointezmeny-kar"/>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Szabina Fodor, PhD</w:t>
            </w:r>
          </w:p>
          <w:p w:rsidR="00DB4822" w:rsidRDefault="00DB4822" w:rsidP="009763E0">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Success of the Mobile Payment Applications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smartphones continue to spread around the globe and the possibilities of the mobile internet are rapidly increasing, the applications that facilitate the methods of transactions are soon obtaining higher attention.</w:t>
      </w:r>
    </w:p>
    <w:p>
      <w:pPr>
        <w:widowControl w:val="on"/>
        <w:pBdr/>
        <w:spacing w:before="240" w:after="240" w:line="240" w:lineRule="auto"/>
        <w:ind w:left="0" w:right="0"/>
        <w:jc w:val="left"/>
      </w:pPr>
      <w:r>
        <w:rPr>
          <w:color w:val="000000"/>
          <w:sz w:val="24"/>
          <w:szCs w:val="24"/>
        </w:rPr>
        <w:t xml:space="preserve">The vast amount of information and data, that are approachable nowadays, make it hard for the average user to deal with, leading to the need of a systematic communication towards them. This is a point of utmost importance in the success of mobile payment applications.</w:t>
      </w:r>
    </w:p>
    <w:p>
      <w:pPr>
        <w:widowControl w:val="on"/>
        <w:pBdr/>
        <w:spacing w:before="240" w:after="240" w:line="240" w:lineRule="auto"/>
        <w:ind w:left="0" w:right="0"/>
        <w:jc w:val="left"/>
      </w:pPr>
      <w:r>
        <w:rPr>
          <w:color w:val="000000"/>
          <w:sz w:val="24"/>
          <w:szCs w:val="24"/>
        </w:rPr>
        <w:t xml:space="preserve">Will the new form of transactions be able to claim the role of an alternative payment method or even to replace the credit and debit cards? What is this technology developing to be and does it have a clear future?</w:t>
      </w:r>
    </w:p>
    <w:p>
      <w:pPr>
        <w:widowControl w:val="on"/>
        <w:pBdr/>
        <w:spacing w:before="240" w:after="240" w:line="240" w:lineRule="auto"/>
        <w:ind w:left="0" w:right="0"/>
        <w:jc w:val="left"/>
      </w:pPr>
      <w:r>
        <w:rPr>
          <w:color w:val="000000"/>
          <w:sz w:val="24"/>
          <w:szCs w:val="24"/>
        </w:rPr>
        <w:t xml:space="preserve">In this paper, I am searching for the answers of the above mentioned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14360">
    <w:multiLevelType w:val="hybridMultilevel"/>
    <w:lvl w:ilvl="0" w:tplc="16263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14360">
    <w:abstractNumId w:val="550143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4009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