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DRABANT GERGŐ</w:t>
            </w:r>
          </w:p>
          <w:p w:rsidR="00C275A3" w:rsidRDefault="00A96AEC" w:rsidP="00C275A3">
            <w:pPr>
              <w:pStyle w:val="Hallgatokepzes"/>
            </w:pPr>
            <w:r>
              <w:t>pénzügy és számvitel</w:t>
            </w:r>
            <w:r>
              <w:br/>
            </w:r>
            <w:r w:rsidR="00E77B23">
              <w:t>BSc, 9.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Chikán Attila</w:t>
            </w:r>
          </w:p>
          <w:p w:rsidR="00DB4822" w:rsidRDefault="00DB4822" w:rsidP="00BA6BAF">
            <w:pPr>
              <w:pStyle w:val="Konzulensektitulus"/>
            </w:pPr>
            <w:r w:rsidRPr="00DB4822">
              <w:t>egyetemi tanár (BCE - Logisztika és Ellátási Lánc Menedzsment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tehet a fuvaros?- Esélyek az e-útdíj tükrében a hazai fuvarozó piacon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útdíj; versenyképesség; állam; piaci szereplők; szállítmányozó</w:t>
      </w:r>
      <w:r>
        <w:t xml:space="preserve"/>
      </w:r>
    </w:p>
    <w:p>
      <w:pPr>
        <w:widowControl w:val="on"/>
        <w:pBdr/>
        <w:spacing w:before="240" w:after="240" w:line="240" w:lineRule="auto"/>
        <w:ind w:left="0" w:right="0"/>
        <w:jc w:val="left"/>
      </w:pPr>
      <w:r>
        <w:rPr>
          <w:color w:val="000000"/>
          <w:sz w:val="24"/>
          <w:szCs w:val="24"/>
        </w:rPr>
        <w:t xml:space="preserve">A hazai árufuvarozók piacán az elmúlt évek egyik legfontosabb szabályozást érintő változás a Magyarországon 2013 harmadik negyedévétől bevezetett használatarányos útdíj rendszere. Dolgozatomban arra a kérdésre keresem a választ, hogy az egyes érintettek –állam, piaci szereplők, végfogyasztók és össztársadalmi szinten- milyen hatással kell számolni, összességében milyen kockázatok, várható hasznok rajzolhatók fel a döntéssel szoros összefüggésben. Írásomban különös figyelmet szentelek a hazai áruszállítási piac, azon belül is elsősorban a belföldi fuvarozói piac várható szerkezeti változására, részletesen vizsgálom, mely piaci szereplőknek milyen előnye, hátránya származhatnak, azokra melyek a hatékony ellenlépések, hogyan lehet felkészülten szembenézni az iparág szereplőinek, hogy az üzleti, társadalmi és fogyasztói szempontból egyaránt meg tudjanak felelni alapvető kihívásuknak, fogyasztói igény kielégítés haszongenerálás mellett. Elméleti oldalról erőforrás alapú elmélet szerint közelítem meg a kitörési lehetőségeket, azokon tovább lépve dinamikus képességek fókuszában ajánlok megoldási lehetőségeket a szektor szereplői számára. A tágan értelmezett piacon, számos hazai illetőségű áruszállítással, szállítmányozással, logisztikával foglalkozó vállalat magától értetődőnek tekinti a használatarányos útdíjat. Dolgozatomban tényként kezelem annak hazai bevezetését, nem kívánom annak stratégiai jelentőségét részletesen vizsgálni.</w:t>
      </w:r>
    </w:p>
    <w:p>
      <w:pPr>
        <w:widowControl w:val="on"/>
        <w:pBdr/>
        <w:spacing w:before="240" w:after="240" w:line="240" w:lineRule="auto"/>
        <w:ind w:left="0" w:right="0"/>
        <w:jc w:val="left"/>
      </w:pPr>
      <w:r>
        <w:rPr>
          <w:color w:val="000000"/>
          <w:sz w:val="24"/>
          <w:szCs w:val="24"/>
        </w:rPr>
        <w:t xml:space="preserve">Munkám célja, hogy a jövőbe tekintve általános trendeket tudjak felrajzolni, azokat a piaci szereplők számára használhatóan összefoglaljam, az iparági szereplők nemzetgazdasági és nemzetközi versenyképességi lehetőségeit javítva. A javaslatok általános jellegűek, azokból a piaci szereplők saját stratégiájuk mentén választhatnak. A következőkben először meghatározom a fogalmi keretet, melynek részeként az áruszállítás, fuvarozás, szállítmányozás közötti különbséget határozom meg. tovább lépve a szállítmányozói piacot, majd azt leszűkítve fuvarozói piac legfőbb sajátosságait mutatom be. A dolgozat központi kérdése, hogyan fog hatni a szabályozás a fuvarozó piac szereplőire, az új kihívásokra hogyan lehet hatékony választ adni.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39644">
    <w:multiLevelType w:val="hybridMultilevel"/>
    <w:lvl w:ilvl="0" w:tplc="61074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39644">
    <w:abstractNumId w:val="99239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262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