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 BOGLÁRKA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VIVIEN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Jenes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Konferenciás tengeren is túl - ahol Budapest és a MICE turizmus találkozik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hivatásturizmus; Q-módszer; mélyinterjú; városimázs;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kapnak a turizmusban a szakmai</w:t>
      </w:r>
      <w:r>
        <w:rPr>
          <w:color w:val="000000"/>
          <w:sz w:val="24"/>
          <w:szCs w:val="24"/>
        </w:rPr>
        <w:br/>
        <w:t xml:space="preserve">konferenciák, céges rendezvények.</w:t>
      </w:r>
      <w:r>
        <w:rPr>
          <w:color w:val="000000"/>
          <w:sz w:val="24"/>
          <w:szCs w:val="24"/>
        </w:rPr>
        <w:br/>
        <w:t xml:space="preserve">A hivatásturisztikai piac, szerkezetét tekintve Magyarországon Budapest központú, ezért a foglalkozunk a dolgozatunkban Budapest és a MICE turizmus kapcsolatával és lehetőségeivel. Legfőbb kérdésünk, hogy „Hogyan lehetne a budapesti hivatásturizmust összekapcsolni a város lehetőségeivel és kínálatával?”</w:t>
      </w:r>
      <w:r>
        <w:rPr>
          <w:color w:val="000000"/>
          <w:sz w:val="24"/>
          <w:szCs w:val="24"/>
        </w:rPr>
        <w:br/>
        <w:t xml:space="preserve">Emellett még azokra a kérdésekre is szerettünk volna választ kapni, hogy miért nem fordítanak több időt városnézésre a konferenciaturisták, illetve milyen fejlesztéseket lehetne ennek érdekében tenni? Béccsel, Prágával összehasonlítva mennyivel versenyképesebb Budapest, és milyen előnyei, valamint hátrányai vannak a fővárosnak? Ezeket figyelembe véve milyen fejlesztéseket lehetne tenni Budapest esetében, hogy vonzóbb desztináció legyen?</w:t>
      </w:r>
      <w:r>
        <w:rPr>
          <w:color w:val="000000"/>
          <w:sz w:val="24"/>
          <w:szCs w:val="24"/>
        </w:rPr>
        <w:br/>
        <w:t xml:space="preserve">Célunk volt a budapesti hivatásturizmus keresleti és kínálati vizsgálata, valamint tanulmányoztuk azt is, hogy Budapest hogyan vesz részt a hivatásturisták megnyeréséért folyó versenyben.‏</w:t>
      </w:r>
      <w:r>
        <w:rPr>
          <w:color w:val="000000"/>
          <w:sz w:val="24"/>
          <w:szCs w:val="24"/>
        </w:rPr>
        <w:br/>
        <w:t xml:space="preserve">‎Dolgozatunkban a Q-módszer alkalmazásával keresleti elemzést végeztük azzal kapcsolatban, hogy a hivatásturisták milyen véleménnyel vannak Budapestről. A mélyinterjúnk segítségével a kínálatot elemeztük. A szekunder adatok során szerzett információk alapján pedig felvázoltuk Budapest hivatásturisztikai tevékenységkörét és annak eredményeit.</w:t>
      </w:r>
      <w:r>
        <w:rPr>
          <w:color w:val="000000"/>
          <w:sz w:val="24"/>
          <w:szCs w:val="24"/>
        </w:rPr>
        <w:br/>
        <w:t xml:space="preserve">Összességében elmondható, hogy kutatási kérdéseinkre sikerült választ kapnunk, a szürke, szocialista városképet már maga mögött tudta hagyni a főváros, és egy lehetőségekkel és kiváló adottságokkal teli, nyüzsgő, élhető város irányába kezdett el mozdulni. Az innovatív fejlesztési megoldásainkat a mélyinterjú során is észrevett hiányokra, a szekunder adatokra valamint a versenyképesebb, vagy jobb pozícióban levő desztinációk példájára alapoztuk, amik segítségével, valamint megfelelő marketingkommunikációval és nagyobb szintű összefogással a megfelelő eredmény elérése lehetséges.</w:t>
      </w:r>
      <w:r>
        <w:rPr>
          <w:color w:val="000000"/>
          <w:sz w:val="24"/>
          <w:szCs w:val="24"/>
        </w:rPr>
        <w:br/>
        <w:t xml:space="preserve">Meglátásunk szerint Budapesten már érzékelhető az elmozdulás a pozitívabb imázskép felé, melyet az eddigi kezdeményezések sikeressége is jól mutat. De ez még csak a kezdet, a neheze még hátra van, mely nagy áldozatot, befektetést és ötletességet igényel. A MICE szervezése sokrétű és bonyolult folyamatok és feladatok összessége. Nyitottnak kell lennünk a változásokra, és állandóan tanulnunk kell, hiszen ezt a szakmát nem kőbe vésett szabályok, hanem a mindennapok alakítják.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48949">
    <w:multiLevelType w:val="hybridMultilevel"/>
    <w:lvl w:ilvl="0" w:tplc="75674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48949">
    <w:abstractNumId w:val="79748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610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