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LAKATOS GYÖRGY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Petheő Attila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 (BCE - Kisvállalkozás-fejlesztési Központ),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közösségi finanszírozás magyarországi helyzete és kilátásai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Közösségi finanszírozás; vállalatfinanszírozás; vállalkozás; innováció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crowdfunding, amely dolgozatom központi témáját képezi, egy olyan finanszírozási forma, amely</w:t>
      </w:r>
      <w:r>
        <w:rPr>
          <w:color w:val="000000"/>
          <w:sz w:val="24"/>
          <w:szCs w:val="24"/>
        </w:rPr>
        <w:br/>
        <w:t xml:space="preserve">során a projektgazdák egy internetes közösségi oldalhoz hasonló felületen közzéteszik ötletüket, más felhasználók pedig pénzügyi hozzájárulásukkal támogathatják azt. A crowdfunding megjelenése nagyjából a 2000-es évek közepére tehető, ámde nagyszabású jelenséggé, konkrét vállalkozás-finanszírozási eszközzé a „Kickstarter” nevű amerikai honlap megjelenésével vált, amely ugyanakkor katalizátorként is szolgált az egyéb hasonló oldalak megjelenéséhez, és a módszertan széleskörű elterjedéséhez.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fejlettebb pénzügyi piacokhoz képest a magyarországi közösségi finanszírozás a dolgozat zárásának idején még igencsak gyerekcipőben járt. Az első, leginkább a korábban említett „Kickstarter”-hez hasonló weboldalt 2012 kezdetén alapították, azóta a magyar piac további három olyan szereplővel bővült, amelyek online felületén a felhasználók a kiválasztott projekteket támogathatják anyagi hozzájárulásukkal, jellemzően egy elővásárlási modell szerint. Ennek a módszernek elterjedtségét támogatja az a tény, hogy a magyarországi szabályozási környezet nem teszi lehetővé a nem nyilvánosan jegyzett vállalatok nyilvános körben történő tőkebevonását, így a crowdfunding-on keresztül történő tulajdonrész-szerzést, sem pedig a személyközi hitelezést.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közösségi finanszírozás globális és magyarországi bemutatása és elemzése során megállapítottam, hogy bár ez a finanszírozási modell Nyugat-Európában és a tengerentúlon az elmúlt évek során kiemelkedő sikereket ért el bizonyos körökben és egyre nagyobb piacméretre tesz szert, addig Magyarországon továbbra is egy viszonylag ismeretlen és idegen modellről beszélhetünk. A kutatási eredmények szerint ennek hátterében elsősorban az alacsony vállalkozási hajlandóság, valamint a modell ismertségének hiánya áll.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innováció felgyorsulása, a technológiai trendek egyre gyakoribb változása magában hordozza a kockázatot, hogy a crowdfunding sem vet mély gyökereket a társadalomban, és mire a magyar gazdasági környezet felfedezi a benne rejlő lehetőségeket, és reagál, kijavítva saját hiányosságait, addigra már egy merőben új megoldáshoz kellene alkalmazkodni. Szerencsére azonban nem csupán borús oldala van a helyzetnek. A 2012-es év minden alacsony aktivitása mellett hozott néhány sikeres projektet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802059">
    <w:multiLevelType w:val="hybridMultilevel"/>
    <w:lvl w:ilvl="0" w:tplc="97203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802059">
    <w:abstractNumId w:val="838020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3374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