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MÁNUEL LÁSZLÓ</w:t>
            </w:r>
          </w:p>
          <w:p w:rsidR="00C275A3" w:rsidRDefault="00A96AEC" w:rsidP="00C275A3">
            <w:pPr>
              <w:pStyle w:val="Hallgatokepzes"/>
            </w:pPr>
            <w:r>
              <w:t>Gazdaság-matematikai elemző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Bozóki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Teljesen additív és teljesen multiplikatív döntési modellek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AHP; döntéselmélet; additív; multiplikatív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döntéselméletben AHP (Analytic Hierarchy Process) eljárást vizsgáljuk. Elsősorban arra kerestünk megoldást, hogy az additív és multiplikatív elemeket egyaránt tartalmazó AHP-t hogyan lehetne úgy megváltoztatni. hogy végeredményül egy teljesen additív, vagy teljesen multiplikatív modellt kapjunk.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egyes fejezeteiben bemutatjuk a javasolt additív illetve multiplikatív modelleket, illetve megfogalmazunk néhány tételt, amik bemutatják a modellek előnyeit. Mind a két esetben ez úgy történik, hogy javaslatot teszünk az AHP megfelelő elemének lecserélése egy additív vagy multiplikatív elemmel. A végeredményül kapott eljárások hatalmas előnye, hogy aggregálás esetén az egész döntési feladat reprezentálható egyetlen mátrixszal.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79632">
    <w:multiLevelType w:val="hybridMultilevel"/>
    <w:lvl w:ilvl="0" w:tplc="3030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79632">
    <w:abstractNumId w:val="28579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678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