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RITTER</w:t>
            </w:r>
          </w:p>
          <w:p w:rsidR="00C275A3" w:rsidRDefault="00A96AEC" w:rsidP="00C275A3">
            <w:pPr>
              <w:pStyle w:val="Hallgatokepzes"/>
            </w:pPr>
            <w:r>
              <w:t>Finance and Accounting</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SÁNDOR RÉVÉSZ</w:t>
            </w:r>
          </w:p>
          <w:p w:rsidR="00DB4822" w:rsidRDefault="00C275A3" w:rsidP="004D7940">
            <w:pPr>
              <w:pStyle w:val="Hallgatokepzes"/>
            </w:pPr>
            <w:r>
              <w:t>Applied economics</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Adrienn Selei</w:t>
            </w:r>
          </w:p>
          <w:p w:rsidR="00DB4822" w:rsidRDefault="00DB4822" w:rsidP="00E11062">
            <w:pPr>
              <w:pStyle w:val="Konzulensek"/>
            </w:pPr>
            <w:r w:rsidRPr="00DB4822">
              <w:t>Doctoral Candidate,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effect of market coupling in the Hungarian electricity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electricity market;market coupling;exchange</w:t>
      </w:r>
      <w:r>
        <w:t xml:space="preserve"/>
      </w:r>
    </w:p>
    <w:p>
      <w:pPr>
        <w:widowControl w:val="on"/>
        <w:pBdr/>
        <w:spacing w:before="240" w:after="240" w:line="240" w:lineRule="auto"/>
        <w:ind w:left="0" w:right="0"/>
        <w:jc w:val="left"/>
      </w:pPr>
      <w:r>
        <w:rPr>
          <w:color w:val="000000"/>
          <w:sz w:val="24"/>
          <w:szCs w:val="24"/>
        </w:rPr>
        <w:t xml:space="preserve">One of the most accurate and interesting questions in the electricity market is the newly launched market coupling system in Europe. This system connects next day's hourly product market between countries via implicit auction. After the implementation of the system several questions have arisen about the implications of market coupling and its effect on consumer surplus. In our paper we identify the economic cosequences of the trading system and empirically prove them with the help of Hungarian data. </w:t>
      </w:r>
    </w:p>
    <w:p>
      <w:pPr>
        <w:widowControl w:val="on"/>
        <w:pBdr/>
        <w:spacing w:before="240" w:after="240" w:line="240" w:lineRule="auto"/>
        <w:ind w:left="0" w:right="0"/>
        <w:jc w:val="left"/>
      </w:pPr>
      <w:r>
        <w:rPr>
          <w:color w:val="000000"/>
          <w:sz w:val="24"/>
          <w:szCs w:val="24"/>
        </w:rPr>
        <w:t xml:space="preserve">In the first section we introduce the concept of market coupling in the electricity market and briefly compare it with the previous auction mechanisms. After explaining the regulation on integrated European Power Market, we move our focus on the Hungarian market and its specialities. In the second section we briefly sketch the economic background of the system and its expected positive and negative implications. After that we turn to the empirical analysis and test whether the expected advantages of the new system occured or not in the integrated Czech - Hungarian - Slovakian market. We use relevant data to test the following three hypothesis with diverse statistical and econometric methods: 1. After the launch of the system the spread between prices narrowed 2. The volatility in the Hungarian prices decreased 3.The price level in the Hungarian exchange decreased. With the help of the one-year long time-series we provide evidence for the expected positive effects of market coupling. Based on that we make some prediction about the integrated European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64480">
    <w:multiLevelType w:val="hybridMultilevel"/>
    <w:lvl w:ilvl="0" w:tplc="39405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64480">
    <w:abstractNumId w:val="27564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148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