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LAKATOS</w:t>
            </w:r>
          </w:p>
          <w:p w:rsidR="00C275A3" w:rsidRDefault="00A96AEC" w:rsidP="00C275A3">
            <w:pPr>
              <w:pStyle w:val="Hallgatokepzes"/>
            </w:pPr>
            <w:r>
              <w:t>Actuarial and Financial Mathematics</w:t>
            </w:r>
            <w:r>
              <w:br/>
            </w:r>
            <w:r w:rsidR="00E77B23">
              <w:t>MSc, 4.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Kolos Csaba Ágoston</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Economic Model of Insurance Fraud - Is It Worth It to Cheat on the Hungarian CASCO Insurance?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insurance fraud; CASCO insurance; adverse selection; Bayesian-equilibrium; imperfect-information game</w:t>
      </w:r>
      <w:r>
        <w:t xml:space="preserve"/>
      </w:r>
    </w:p>
    <w:p>
      <w:pPr>
        <w:widowControl w:val="on"/>
        <w:pBdr/>
        <w:spacing w:before="240" w:after="240" w:line="240" w:lineRule="auto"/>
        <w:ind w:left="0" w:right="0"/>
        <w:jc w:val="left"/>
      </w:pPr>
      <w:r>
        <w:rPr>
          <w:color w:val="000000"/>
          <w:sz w:val="24"/>
          <w:szCs w:val="24"/>
        </w:rPr>
        <w:t xml:space="preserve">The study investigates theoretical modelling of insurance fraud in the field of automobile insurance. In this paper, a theoretical model of a ’Hungarian specific’ insurance fraud is presented. This type of CASCO insurance fraud – which covers the theft of a car in order to obtain the sum assured – dominates the Hungarian automobile insurance market. The approach begins by studying earlier theoretical models, especially for general insurance fraud. These two- player models focus on the decision of insured person and the insurer’s response. It means that the policyholder may file fraudulent claim with a given probability and the insurance company has the ability to audit the veracity of a claim also with a given probability. After general models, the Hungarian automobile market is introduced particularly regarding CASCO market and CASCO frauds. The main result of the study is providing a model for the presented type of insurance fraud. On the basis of this game theory based model the adversary impact of deductible and the marginal effect of penalty amount can be observed as well as the importance of successful detecting probability in terms of fraud elimination. Using a condition where the penalty in case of detecting the fraudulent claim is equal to the value of sold car on the secondary market, it can be concluded that the probability of fraud increases as the age of the car is higher. On the other hand it is not demonstrated that the more valuable car raises the probability of fraud.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95523">
    <w:multiLevelType w:val="hybridMultilevel"/>
    <w:lvl w:ilvl="0" w:tplc="87712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95523">
    <w:abstractNumId w:val="72195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8467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