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DEZSŐ VIRÁG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Vigvári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 (BCE - Világgazdasági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holland kór és lehetséges tüneteinek vizsgálata Oroszországban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erőforrás átok; holland kór; Oroszország; földgáz; kőolaj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gyorsan fejlődő, rohanó világában nehéz követni a mindennapjainkat körülölelő gazdasági eseményeket, a köztük fennálló kapcsolatokat és összefüggéseket, valamint magyarázatot adni az egymásra gyakorolt hatásokra.</w:t>
      </w:r>
      <w:r>
        <w:rPr>
          <w:color w:val="000000"/>
          <w:sz w:val="24"/>
          <w:szCs w:val="24"/>
        </w:rPr>
        <w:br/>
        <w:t xml:space="preserve">Minden ország más és más: más problémákkal küzdenek – legyen az gazdasági vagy politikai -, ugyanakkor különböző lehetőségekkel is rendelkeznek, amiket a legjobban kell kihasználniuk. Sokszor azonban pont ez okozza a legnagyobb nehézséget: felismerni, hogy rosszul működik a gazdaság - mert az a ,,bőség zavarában szenved”-, nehezebb feladatnak bizonyulhat, mint egy adott problémára helyes megoldást találni.</w:t>
      </w:r>
      <w:r>
        <w:rPr>
          <w:color w:val="000000"/>
          <w:sz w:val="24"/>
          <w:szCs w:val="24"/>
        </w:rPr>
        <w:br/>
        <w:t xml:space="preserve">A rossz gazdasági működés hátterében a közgazdászok által erőforrás átoknak (resource curse) nevezett jelenség áll, jelezvén, hogy a természeti adottságok, valamint azok helytelenül való felhasználása áldás helyett átok lehet egy adott ország számára. Az erőforrás átok okai között számtalan dologról olvashatunk, mind gazdasági-, mind politikai gazdaságtani tényezőkről. Kutatásomban csak a közgazdasági jelentőségű okokra szorítkozom, kimondottan a holland kór, mint az erőforrás átok gazdasági jellegű okának vizsgálatára Oroszország esetében.</w:t>
      </w:r>
      <w:r>
        <w:rPr>
          <w:color w:val="000000"/>
          <w:sz w:val="24"/>
          <w:szCs w:val="24"/>
        </w:rPr>
        <w:br/>
        <w:t xml:space="preserve">Oroszország teljes gazdasága nagymértékben függ energetikai exportjától, tekintettel a nagy mennyiségű olaj- és gázipari termelésre, valamint az említett áruk magas világpiaci árára. Az energiaár-változások jelentős hatást gyakorolnak az ország lehetőségeire és egyértelműen meghatározzák későbbi magatartását is. Mindezen érvek alapján joggal merülhet fel bennünk a kérdés, hogy vajon Oroszország is fertőzött-e a holland kór nevű gazdasági jelenséggel. Vajon fellelhetők-e a tünetei - és ha igen, akkor valóban magyarázhatók-e a holland kór jellemző okaival vagy valami egészen más áll a háttérben - vagy csak a későbbiekben jelenthet fenyegető veszélyt.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76865">
    <w:multiLevelType w:val="hybridMultilevel"/>
    <w:lvl w:ilvl="0" w:tplc="1478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76865">
    <w:abstractNumId w:val="169768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278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