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RAJNAI</w:t>
            </w:r>
          </w:p>
          <w:p w:rsidR="00C275A3" w:rsidRDefault="00A96AEC" w:rsidP="00C275A3">
            <w:pPr>
              <w:pStyle w:val="Hallgatokepzes"/>
            </w:pPr>
            <w:r>
              <w:t>International Relations</w:t>
            </w:r>
            <w:r>
              <w:br/>
            </w:r>
            <w:r w:rsidR="00E77B23">
              <w:t>BSc, 6. semester</w:t>
            </w:r>
          </w:p>
          <w:p w:rsidR="00C265CE" w:rsidRPr="009E5FF1" w:rsidRDefault="00E77B23" w:rsidP="009763E0">
            <w:pPr>
              <w:pStyle w:val="Hallgatointezmeny-kar"/>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Csaba János Békés</w:t>
            </w:r>
          </w:p>
          <w:p w:rsidR="00DB4822" w:rsidRDefault="00DB4822" w:rsidP="009763E0">
            <w:pPr>
              <w:pStyle w:val="Konzulensektitulus"/>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sports a means of warfare? - The relation between Olympics and the Cold War, 1972-1992.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political importance of competitive sports grew significantly over the course of the 20th century. Accordingly, international sports had a major impact on international relations. The context of the second part of the 20th century was the Cold War, and the two main actors of the Cold War (the United States and the Soviet Union) dominated the Olympics just as they did international politics. Hence, politics were integral in the Olympic Games; this paper analyses the role of these sport events in international relations between 1972 and 1992, also providing a brief outlook to recent Olympics as well. The paper examines sports as part of politics from four different aspects: political demonstrations (as tools of diplomacy), international terrorism, economic effects, and Hungarian politics and sports are all featured prominently in it. As the results of this paper demonstrate, political demonstrations have become less and less frequent since 1980, however, due to other – mainly economic – reasons, the political significance of the Olympic Games is still extensive.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11815">
    <w:multiLevelType w:val="hybridMultilevel"/>
    <w:lvl w:ilvl="0" w:tplc="85849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11815">
    <w:abstractNumId w:val="335118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993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