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TOTH</w:t>
            </w:r>
          </w:p>
          <w:p w:rsidR="00C275A3" w:rsidRDefault="00A96AEC" w:rsidP="00C275A3">
            <w:pPr>
              <w:pStyle w:val="Hallgatokepzes"/>
            </w:pPr>
            <w:r>
              <w:t>Political Studies</w:t>
            </w:r>
            <w:r>
              <w:br/>
            </w:r>
            <w:r w:rsidR="00E77B23">
              <w:t>MSc, 4. semester</w:t>
            </w:r>
          </w:p>
          <w:p w:rsidR="00C265CE" w:rsidRPr="009E5FF1" w:rsidRDefault="00E77B23" w:rsidP="009763E0">
            <w:pPr>
              <w:pStyle w:val="Hallgatointezmeny-kar"/>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Dobos</w:t>
            </w:r>
          </w:p>
          <w:p w:rsidR="00DB4822" w:rsidRDefault="00DB4822" w:rsidP="009763E0">
            <w:pPr>
              <w:pStyle w:val="Konzulensektitulus"/>
            </w:pPr>
            <w:r w:rsidRPr="00DB4822">
              <w:t>PhD student,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National Parties - Local Governments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examines the Hungarian national parties in local governments: through the analysis of the local elections between 1994 and 2010 I try to answer three research questions: First, what factors influence the appearance of national parties on local level? Second, where are the “party representatives” dominant actors? Finally, whether proportions of parties in local governments are in connection with confidence at parties or with the settlements’ social-economic condition?</w:t>
      </w:r>
      <w:r>
        <w:rPr>
          <w:color w:val="000000"/>
          <w:sz w:val="24"/>
          <w:szCs w:val="24"/>
        </w:rPr>
        <w:br/>
        <w:t xml:space="preserve">Furthermore (as a part of a qualitative research) I made interviews with mayors and local representatives about their opinion on the presence of party representatives? Are these political actors bless or curse in local governments? And the main question: Are national parties needed on local level or they are not necessary in local politics?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72871">
    <w:multiLevelType w:val="hybridMultilevel"/>
    <w:lvl w:ilvl="0" w:tplc="15371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72871">
    <w:abstractNumId w:val="99272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330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