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KOVAREK</w:t>
            </w:r>
          </w:p>
          <w:p w:rsidR="00C275A3" w:rsidRDefault="00A96AEC" w:rsidP="00C275A3">
            <w:pPr>
              <w:pStyle w:val="Hallgatokepzes"/>
            </w:pPr>
            <w:r>
              <w:t>Political Science</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Várnagy</w:t>
            </w:r>
          </w:p>
          <w:p w:rsidR="00DB4822" w:rsidRDefault="00DB4822" w:rsidP="00E11062">
            <w:pPr>
              <w:pStyle w:val="Konzulensek"/>
            </w:pPr>
            <w:r w:rsidRPr="00DB4822">
              <w:t>assistant lecturer ,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populist rhetoric used by mayors of cities of county rank and the governing / oppositional position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examines the rhetoric of mayors of the so-called cities of county rank in Hungary. The main question of this paper is whether there is a connection between the relationship of mayors with the government and the populism of their rhetoric. The hypothesis of this research paper suggests that occupying an oppositional position boosts the extent of populism used in their rhetoric. After defining the concept of populism and the literature review of related issues of local politics, the paper introduces its pivotal concept, the mayoral populism and the methodology for its measurement: using time as control variable it examines mayors with both mandates and local cases overlapping governmental cycles. Several criteria secures the validity of comparison: the paper studies speeches of the same genre (instruments of parliamentary control and interviews), dealing with the same local cases. Four mayors are examined in three different genres by the explanatory research. The majority of content analyses confirms the hypothesis and contributes to formulating new research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3511">
    <w:multiLevelType w:val="hybridMultilevel"/>
    <w:lvl w:ilvl="0" w:tplc="47987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3511">
    <w:abstractNumId w:val="42253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190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