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JANKA ENIKŐ HOFFMANN</w:t>
            </w:r>
          </w:p>
          <w:p w:rsidR="00C275A3" w:rsidRDefault="00A96AEC" w:rsidP="00C275A3">
            <w:pPr>
              <w:pStyle w:val="Hallgatokepzes"/>
            </w:pPr>
            <w:r>
              <w:t>Finance</w:t>
            </w:r>
            <w:r>
              <w:br/>
            </w:r>
            <w:r w:rsidR="00E77B23">
              <w:t>MSc, 1. semester</w:t>
            </w:r>
          </w:p>
          <w:p w:rsidR="00C265CE" w:rsidRPr="009E5FF1" w:rsidRDefault="00E77B23" w:rsidP="009763E0">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Attila Chikán</w:t>
            </w:r>
          </w:p>
          <w:p w:rsidR="00DB4822" w:rsidRDefault="00DB4822" w:rsidP="009763E0">
            <w:pPr>
              <w:pStyle w:val="Konzulensektitulus"/>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wake of Easterlin paradox - The relationship between happiness and competitiveness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addressed the question whether the relationship between happiness and competitiveness is curvilinear like the relationship between happiness and income based on hypotheses responding the Easterlin-paradox. Is the „marginal utility” of competitiveness decreasing on happiness, and if yes, what can be the reasons?</w:t>
      </w:r>
    </w:p>
    <w:p>
      <w:pPr>
        <w:widowControl w:val="on"/>
        <w:pBdr/>
        <w:spacing w:before="240" w:after="240" w:line="240" w:lineRule="auto"/>
        <w:ind w:left="0" w:right="0"/>
        <w:jc w:val="left"/>
      </w:pPr>
      <w:r>
        <w:rPr>
          <w:color w:val="000000"/>
          <w:sz w:val="24"/>
          <w:szCs w:val="24"/>
        </w:rPr>
        <w:t xml:space="preserve">To answer my research question first I defined the necessary concepts, then I introduced the related literature, specially emphasizing the topic of the relationship between income and happiness, so the Easterlin paradox and the articles responding it.</w:t>
      </w:r>
    </w:p>
    <w:p>
      <w:pPr>
        <w:widowControl w:val="on"/>
        <w:pBdr/>
        <w:spacing w:before="240" w:after="240" w:line="240" w:lineRule="auto"/>
        <w:ind w:left="0" w:right="0"/>
        <w:jc w:val="left"/>
      </w:pPr>
      <w:r>
        <w:rPr>
          <w:color w:val="000000"/>
          <w:sz w:val="24"/>
          <w:szCs w:val="24"/>
        </w:rPr>
        <w:t xml:space="preserve">After the theory part I made a statistical analysis, and for this I introduced the data, measures and methodology. First I used linear regression to examine the relationship of one component of happiness (satisfaction) and competitiveness in a group of countries chosen by me. After this I did the same with the relationship between happiness and competitiveness. My hypothesis seemed to be true, the R-square was very small in my analysis, so I could conclude that the relationship between competitiveness and happiness is not significant. I also examined whether the parts of competitiveness (status of infrastructure, education, and healthcare) have tighter relationship with happiness or not. The result was that the relationship is tighter but still not strong enough to have meaningful conclusions. At the end of my paper I introduced the limitations of my analysis and possibilities for further examinations.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68811">
    <w:multiLevelType w:val="hybridMultilevel"/>
    <w:lvl w:ilvl="0" w:tplc="35397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68811">
    <w:abstractNumId w:val="204688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8618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