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RICHÁRD SZABÓ</w:t>
            </w:r>
          </w:p>
          <w:p w:rsidR="00C275A3" w:rsidRDefault="00A96AEC" w:rsidP="00C275A3">
            <w:pPr>
              <w:pStyle w:val="Hallgatokepzes"/>
            </w:pPr>
            <w:r>
              <w:t>Software Information Technology</w:t>
            </w:r>
            <w:r>
              <w:br/>
            </w:r>
            <w:r w:rsidR="00E77B23">
              <w:t>MSc, 4. semester</w:t>
            </w:r>
          </w:p>
          <w:p w:rsidR="00C265CE" w:rsidRPr="009E5FF1" w:rsidRDefault="00E77B23" w:rsidP="00C275A3">
            <w:pPr>
              <w:pStyle w:val="Hallgatokepzes"/>
              <w:rPr>
                <w:b/>
                <w:caps/>
              </w:rPr>
            </w:pPr>
            <w:r>
              <w:t>Eötvös Loránd University</w:t>
            </w:r>
            <w:r w:rsidR="00C275A3">
              <w:br/>
            </w:r>
            <w:r w:rsidR="00DB4822">
              <w:t>Faculty of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Melinda Tóth</w:t>
            </w:r>
          </w:p>
          <w:p w:rsidR="00DB4822" w:rsidRDefault="00DB4822" w:rsidP="00E11062">
            <w:pPr>
              <w:pStyle w:val="Konzulensek"/>
            </w:pPr>
            <w:r w:rsidRPr="00DB4822">
              <w:t>assistant lecturer, ELTE 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Analysing parse transforms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parse transforms in Erlang we can perform arbitrary transformations on syntax tree at compile time. This way, we can give to a syntactically correct code new semantics, that may differ from the original one. A practical use of parse transform is creating syntactic sugar. With an existing application we can use a more simpler record syntax in Erlang, then the default one.</w:t>
      </w:r>
    </w:p>
    <w:p>
      <w:pPr>
        <w:widowControl w:val="on"/>
        <w:pBdr/>
        <w:spacing w:before="240" w:after="240" w:line="240" w:lineRule="auto"/>
        <w:ind w:left="0" w:right="0"/>
        <w:jc w:val="left"/>
      </w:pPr>
      <w:r>
        <w:rPr>
          <w:color w:val="000000"/>
          <w:sz w:val="24"/>
          <w:szCs w:val="24"/>
        </w:rPr>
        <w:t xml:space="preserve">RefactorErl is a static source code analyser and transformer tool for ​Erlang. To support code comprehension tasks, we have to analyse any Erlang source code correctly.</w:t>
      </w:r>
    </w:p>
    <w:p>
      <w:pPr>
        <w:widowControl w:val="on"/>
        <w:pBdr/>
        <w:spacing w:before="240" w:after="240" w:line="240" w:lineRule="auto"/>
        <w:ind w:left="0" w:right="0"/>
        <w:jc w:val="left"/>
      </w:pPr>
      <w:r>
        <w:rPr>
          <w:color w:val="000000"/>
          <w:sz w:val="24"/>
          <w:szCs w:val="24"/>
        </w:rPr>
        <w:t xml:space="preserve">The application was not able to analyse code that contains parse transforms, did not recognize the modifications of it. Hence it was possible, that the new semantic was lost, that was resulted by the transformation. Therefore we have to handle somehow parse transforms, and process modifications made by them.</w:t>
      </w:r>
    </w:p>
    <w:p>
      <w:pPr>
        <w:widowControl w:val="on"/>
        <w:pBdr/>
        <w:spacing w:before="240" w:after="240" w:line="240" w:lineRule="auto"/>
        <w:ind w:left="0" w:right="0"/>
        <w:jc w:val="left"/>
      </w:pPr>
      <w:r>
        <w:rPr>
          <w:color w:val="000000"/>
          <w:sz w:val="24"/>
          <w:szCs w:val="24"/>
        </w:rPr>
        <w:t xml:space="preserve">In this paper I try to find ways to analyse parse transforms, and i give an algorithm, that analyses the result of the transformation, and does not deal with its semantic.</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662817">
    <w:multiLevelType w:val="hybridMultilevel"/>
    <w:lvl w:ilvl="0" w:tplc="528932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662817">
    <w:abstractNumId w:val="2066281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42640387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