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MAJDÁN MÁRK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BALÁZS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Alba Regia Egyetemi Központ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Dr. Hajnal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Valéria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Önszervező térkép (SOM) használata gazdasági elemzésekben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demográfiai és oktatási adatok alapján becsültük meg a felsőoktatásban tanulók létszámát. A felhasznált adatok a KSH, a felvi.hu és az Oktatási Hivatal adatai. Az alkalmazott módszer a Kohonen-féle önszervező térkép (SOM), amely a neurális hálók egyik típusa. A SOM egy dimenziószám-csökkentő modell, használatos mintázatfelismerésre, klaszterezésre, azonban alkalmas az adatok közti nemlináris kapcsolatok feltárására és becslésre is.</w:t>
      </w:r>
      <w:r>
        <w:rPr>
          <w:color w:val="000000"/>
          <w:sz w:val="24"/>
          <w:szCs w:val="24"/>
        </w:rPr>
        <w:br/>
        <w:t xml:space="preserve">A felhasznált adatok a 2000 és 2012 közötti intervallumban a következők voltak: népességszám, középiskolai tanulók, felsőoktatási hallgatók, érettségit szerzők, felsőfokú oklevelet szerzők, kezdő évfolyamos felsőoktatási hallgatók. Az 1982 és 2012 közötti intervallumban pedig a csecsemőhalandóság és élve születések száma. Így a 2012-ben születettek számából meg tudtuk becsülni a 2030-ban 18 éves korosztály létszámát.</w:t>
      </w:r>
      <w:r>
        <w:rPr>
          <w:color w:val="000000"/>
          <w:sz w:val="24"/>
          <w:szCs w:val="24"/>
        </w:rPr>
        <w:br/>
        <w:t xml:space="preserve">Statisztikai módszerekkel megbecsültük a felsőoktatásban eltöltött évek számát két változatban.</w:t>
      </w:r>
      <w:r>
        <w:rPr>
          <w:color w:val="000000"/>
          <w:sz w:val="24"/>
          <w:szCs w:val="24"/>
        </w:rPr>
        <w:br/>
        <w:t xml:space="preserve">Az adatokat a SOM által kezelhető adatstruktúrába importáltuk. A térkép tanítását követően megfigyelhető két jól elkülönülő klaszter, melyek között a választóvonal a 2008-as év. A tanítást jellemző kvantálási és topográfiai hiba alacsony értékei az adatfeldolgozás helyességét jelzik. A tanítást követően a 2001 és 2030 közötti intervallumra készítettünk becslést az említett két forgatókönyv szerint. A SOM által létrehozott súlyvektor-mátrix adataihoz tartozó neuronok átlagolása után kaptuk meg a becsült eredményeket.</w:t>
      </w:r>
      <w:r>
        <w:rPr>
          <w:color w:val="000000"/>
          <w:sz w:val="24"/>
          <w:szCs w:val="24"/>
        </w:rPr>
        <w:br/>
        <w:t xml:space="preserve">Az eredmények szerint 2030-ra a felsőoktatási hallgatói létszámok 30-35%-os csökkenést mutatnak a 2011. évi állapothoz képest.</w:t>
      </w:r>
      <w:r>
        <w:rPr>
          <w:color w:val="000000"/>
          <w:sz w:val="24"/>
          <w:szCs w:val="24"/>
        </w:rPr>
        <w:br/>
        <w:t xml:space="preserve">A csökkenő hallgatói létszámokat elsősorban a demográfiai helyzet okozza, amelyet egy ideig a felsőoktatás törvényi változásai képesek voltak ellensúlyozni, azonban a tendencia 2008-tól erőteljesen érzékelhető.</w:t>
      </w:r>
      <w:r>
        <w:rPr>
          <w:color w:val="000000"/>
          <w:sz w:val="24"/>
          <w:szCs w:val="24"/>
        </w:rPr>
        <w:br/>
        <w:t xml:space="preserve">A felsőoktatásból kerülnek ki a tudományos kutatók, ill. maga a felsőoktatás is jelentős kutatás-fejlesztési és innovációs tevékenységet fejt ki, így a benne történő változások meghatározzás a K+F szektor, mint gazdasági ágazat jövőbeli helyzetét. Dolgozatunk ezen gazdasági hatások későbbi vizsgálatához szolgáltat alapot.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59536">
    <w:multiLevelType w:val="hybridMultilevel"/>
    <w:lvl w:ilvl="0" w:tplc="30507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59536">
    <w:abstractNumId w:val="93059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993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