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ERDEI</w:t>
            </w:r>
          </w:p>
          <w:p w:rsidR="00C275A3" w:rsidRDefault="00A96AEC" w:rsidP="00C275A3">
            <w:pPr>
              <w:pStyle w:val="Hallgatokepzes"/>
            </w:pPr>
            <w:r>
              <w:t>Nursing and Patient Care Dietetician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Csaba Orbán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professor’s assistant,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László Csambalik</w:t>
            </w:r>
          </w:p>
          <w:p w:rsidR="00DB4822" w:rsidRDefault="00DB4822" w:rsidP="009763E0">
            <w:pPr>
              <w:pStyle w:val="Konzulensektitulus"/>
            </w:pPr>
            <w:r w:rsidRPr="00DB4822">
              <w:t> junior research fellow,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Nutritional value changes in traditional tomato types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hazánkban termesztett és fogyasztott zöldség-, gyümölcsfélék közül az egyik legkedveltebb a paradicsom. Az ország egyes tájaira jellemző típusok ökológiai termesztésbe történő adaptálásának lehetőségét vizsgálják a Corvinus Egyetem Ökológiai és Fenntartható Gazdálkodási Rendszerek Tanszékének munkatársai, elsősorban kertészeti szempontokból, melyeket mi táplálkozástudományi paraméterek vizsgálataival egészítünk ki, immár második éve.</w:t>
      </w:r>
      <w:r>
        <w:rPr>
          <w:color w:val="000000"/>
          <w:sz w:val="24"/>
          <w:szCs w:val="24"/>
        </w:rPr>
        <w:br/>
        <w:t xml:space="preserve">Azt feltételeztük, hogy a termés bioaktív vegyületeinek típusonkénti eltérései egyértelműen megítélhetőek azonos termesztési körülmények és feldolgozási módszerek mellet, ezáltal kiválaszthatók az egészségmegőrzés szempontjából legértékesebb típusok. Célunk ezen feltételezésünk ellenőrzése volt.</w:t>
      </w:r>
      <w:r>
        <w:rPr>
          <w:color w:val="000000"/>
          <w:sz w:val="24"/>
          <w:szCs w:val="24"/>
        </w:rPr>
        <w:br/>
        <w:t xml:space="preserve">Módszerek: A Budapesti Corvinus Egyetem Soroksári Tangazdaságából származó, az ország különböző tájegységeire jellemző paradicsomtípusokat vizsgáltunk 2012 és 2013 termésszezonjaiban vett mintákon.</w:t>
      </w:r>
      <w:r>
        <w:rPr>
          <w:color w:val="000000"/>
          <w:sz w:val="24"/>
          <w:szCs w:val="24"/>
        </w:rPr>
        <w:br/>
        <w:t xml:space="preserve">A méréseket az SE-ETK Dietetikai és Táplálkozástudományi Tanszék és a BCE-ÉTK Alkalmazott Kémia Tanszék laboratóriumaiban végeztük. A beltartalmi értékek változását 15 különböző paradicsomtípusban vizsgáltuk. A paradicsom típusok összehasonlítására megközelítőleg 80%-os érettségű terméseket választottunk.</w:t>
      </w:r>
      <w:r>
        <w:rPr>
          <w:color w:val="000000"/>
          <w:sz w:val="24"/>
          <w:szCs w:val="24"/>
        </w:rPr>
        <w:br/>
        <w:t xml:space="preserve">Vizsgáltuk az antioxidáns-kapacitást DPPH módszer és FRAP-assay segítségével, az összes polifenoltartalmat Folin-Denis módszerrel, a likopin tartalmat spektrofotometriásan, apoláros kivonást követően BHT jelenlétében, az összes oldható szárazanyagtartalmat refraktometriásan, a termés pH-értékét, illetve a titrálható savtartalmat.</w:t>
      </w:r>
      <w:r>
        <w:rPr>
          <w:color w:val="000000"/>
          <w:sz w:val="24"/>
          <w:szCs w:val="24"/>
        </w:rPr>
        <w:br/>
        <w:t xml:space="preserve">Adatainkat a GraphPad Prism version 5.00 for Windows (GraphPad Software, San Diego California USA) segítségével elemeztük.</w:t>
      </w:r>
      <w:r>
        <w:rPr>
          <w:color w:val="000000"/>
          <w:sz w:val="24"/>
          <w:szCs w:val="24"/>
        </w:rPr>
        <w:br/>
        <w:t xml:space="preserve">Eredmények: Korábbi vizsgálati eredményeinkből kiderült, hogy a paradicsom beltartalmi értékeit az érettségi stádium jelentősen befolyásolja. Vizsgálatunk jelen fázisában sikerült igazolnunk, hogy táplálkozástudományi szempontból legalább akkora különbségek manifesztálódhatnak az egyes típusok, mint azonos típus érettségi stádiumai között.</w:t>
      </w:r>
      <w:r>
        <w:rPr>
          <w:color w:val="000000"/>
          <w:sz w:val="24"/>
          <w:szCs w:val="24"/>
        </w:rPr>
        <w:br/>
        <w:t xml:space="preserve">Következtetés: Egyes paradicsomtípusok bioaktív komponensek szempontjából előnyösebbek lehetnek, ugyanakkor a határozott állásfoglaláshoz további vizsgálatok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22450">
    <w:multiLevelType w:val="hybridMultilevel"/>
    <w:lvl w:ilvl="0" w:tplc="671942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22450">
    <w:abstractNumId w:val="615224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599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