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TAMÁSI KITTI</w:t>
            </w:r>
          </w:p>
          <w:p w:rsidR="00C275A3" w:rsidRDefault="00A96AEC" w:rsidP="00C275A3">
            <w:pPr>
              <w:pStyle w:val="Hallgatokepzes"/>
            </w:pPr>
            <w:r>
              <w:t>Földrajz, 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Földtudományi Tanszék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D.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 II. Rákóczi Ferenc Kárpátaljai Magyar Főiskola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Kárpátalja növényvilágának térképen való feltüntetése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05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első részében Kárpátalja általános jellemzésével foglalkoztunk. Jellemeztük természeti vonásait, többek között a földrajzi fekvését, földtani felépítését, ásványkincseit, vízrajzát, és ami a legfontosabbnak mondható a növényvilágát és állatvilágát is.</w:t>
      </w:r>
      <w:r>
        <w:rPr>
          <w:color w:val="000000"/>
          <w:sz w:val="24"/>
          <w:szCs w:val="24"/>
        </w:rPr>
        <w:br/>
        <w:t xml:space="preserve">A második részben a geoinformatikai térkép szerkesztő programmal ismerkedhetünk meg. Betekintést nyerhetünk a GIS történelmi fejlődésébe, kiderül, hogy mi is tulajdonképpen a geoinformatikai térképszerkesztő program és milyen országokban használják az oktatás terén is.</w:t>
      </w:r>
      <w:r>
        <w:rPr>
          <w:color w:val="000000"/>
          <w:sz w:val="24"/>
          <w:szCs w:val="24"/>
        </w:rPr>
        <w:br/>
        <w:t xml:space="preserve">A harmadik részben Kárpátalja növényvilágával kapcsolatos térképek vannak feltüntetve, a flórajárások, a növényzet magassági öveződése, a geobotanikai járások, a növényzet elterülése Kárpátalján, két ilyen térkép is rendelkezésünkre állt, egy régebbi és egy újabb, amelyek között néhány különbséget vélünk felfedezni. Az elkészült térképeknek a területeit is kiszámoltuk a GIS program segítségével.</w:t>
      </w:r>
      <w:r>
        <w:rPr>
          <w:color w:val="000000"/>
          <w:sz w:val="24"/>
          <w:szCs w:val="24"/>
        </w:rPr>
        <w:br/>
        <w:t xml:space="preserve">A munka elején kitűzött célokat sikerült teljesítenünk, ugyanis bemutatja Kárpátaljának azt az oldalát, melyet leginkább az oktatásban, kutatásban tudunk (tudnak) hasznosítani. Sikerült bedigitalizálnunk a régebbi térképeket és így már nem csak ukrán vagy orosz nyelvű könyvekben, atlaszokban találkozhatunk a Kárpátalja növényvilágát bemutató térképekkel, hanem magyar nyelven is segítségünkre lehetnek.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27251">
    <w:multiLevelType w:val="hybridMultilevel"/>
    <w:lvl w:ilvl="0" w:tplc="41785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27251">
    <w:abstractNumId w:val="442272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192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