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KARÁDI</w:t>
            </w:r>
          </w:p>
          <w:p w:rsidR="00C275A3" w:rsidRDefault="00A96AEC" w:rsidP="00C275A3">
            <w:pPr>
              <w:pStyle w:val="Hallgatokepzes"/>
            </w:pPr>
            <w:r>
              <w:t>Environmental Management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Gusztáv Jakab</w:t>
            </w:r>
          </w:p>
          <w:p w:rsidR="00DB4822" w:rsidRDefault="00DB4822" w:rsidP="00E11062">
            <w:pPr>
              <w:pStyle w:val="Konzulensek"/>
            </w:pPr>
            <w:r w:rsidRPr="00DB4822">
              <w:t>associate professor, SZIE GAEK</w:t>
            </w:r>
          </w:p>
        </w:tc>
      </w:tr>
      <w:tr w:rsidR="00DB4822" w:rsidTr="00DB4822">
        <w:tc>
          <w:tcPr>
            <w:tcW w:w="9854" w:type="dxa"/>
          </w:tcPr>
          <w:p w:rsidR="00DB4822" w:rsidRPr="00DB4822" w:rsidRDefault="00DB4822" w:rsidP="004D7940">
            <w:pPr>
              <w:pStyle w:val="Konzulensek"/>
            </w:pPr>
            <w:r w:rsidRPr="00DB4822">
              <w:t>Dr. Sándor Zsuzsanna Jakabné</w:t>
            </w:r>
          </w:p>
          <w:p w:rsidR="00DB4822" w:rsidRDefault="00DB4822" w:rsidP="00E11062">
            <w:pPr>
              <w:pStyle w:val="Konzulensek"/>
            </w:pPr>
            <w:r w:rsidRPr="00DB4822">
              <w:t>senior research fellow,  Research Institute for Fisheries, Aquaculture and Irrigation, Szarvas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enrichment technology for live food organism in larviculture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aim is to work out an enrichment technology applicable in laboratories, utilizing bio-encapsulating capability of living organism and adsorption on body surface of creatures in water; the usage of these technologies, respectively test them on living nutriment organism (Artemia salina) and different fish species. We made a gelatin emulsion in order to intake ascorbil-palmitate fat-soluble Vitamin C product, Vitamin B1-, B6 and essential fat acids into the living feed.</w:t>
      </w:r>
      <w:r>
        <w:rPr>
          <w:color w:val="000000"/>
          <w:sz w:val="24"/>
          <w:szCs w:val="24"/>
        </w:rPr>
        <w:br/>
        <w:t xml:space="preserve">On other enrichment technology we applied L-ascorbic acid, Vitamins B1 and B6 dipped feeding, in which we obtained with eating of Vitamins adsorbed on alga paste surface the enrichment of water-soluble Vitamins in feed organisms. We controlled changes with chromatographic measurements. Quantity of Vitamin C as essential fat acids multiplied after a few hours of enrichment process. Effect of B and C Vitamins simultaneous supplement appeared only in B vitamin quantity. We assumed the reason might be the negative synergy between the affiliations of two vitamins. Furthermore we studied the effect of vitamins and arachidon acid enriched Artemia nauplius feed on the growth, survival rate and the successfulness on artificial food habituate of larvae. There were no significant difference in recorded production indicators of the barramundi, carp and red sciaena larvae through the experiments. Progenitures were easily habituated – without difficulties or caducity - after one week for feeding. In body consistence however we realized growing in cases of C, B vitamins and arachidon acid, too. We studied the differences between living and artificial feed with the red sciaena and we settled that the vitamin level of vitamin C supplement fed group is significantly lag behind to the group of Artemia napilus nurtured fish larvae, and it had a positive impact on the growth of fishes, too.</w:t>
      </w:r>
      <w:r>
        <w:rPr>
          <w:color w:val="000000"/>
          <w:sz w:val="24"/>
          <w:szCs w:val="24"/>
        </w:rPr>
        <w:br/>
        <w:t xml:space="preserve">Collating of alimentary content of fishes, fed by alga and enriched products nurtured nauplius, verified that nutrient enrichment was efficient, and living-food plays an important role in early-stage feed of fishes.</w:t>
      </w:r>
      <w:r>
        <w:rPr>
          <w:color w:val="000000"/>
          <w:sz w:val="24"/>
          <w:szCs w:val="24"/>
        </w:rPr>
        <w:br/>
        <w:t xml:space="preserve">It may be hypothesized that longer and/or frequent applying of vitamins and fat acids enriched feed organisms, can have positive influence also on production indicators/results of fishes.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49326">
    <w:multiLevelType w:val="hybridMultilevel"/>
    <w:lvl w:ilvl="0" w:tplc="59623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49326">
    <w:abstractNumId w:val="17949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564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