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JÁNOS MIKULA</w:t>
            </w:r>
          </w:p>
          <w:p w:rsidR="00C275A3" w:rsidRDefault="00A96AEC" w:rsidP="00C275A3">
            <w:pPr>
              <w:pStyle w:val="Hallgatokepzes"/>
            </w:pPr>
            <w:r>
              <w:t>Chemical Engineering</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Miklós Szilágyi</w:t>
            </w:r>
          </w:p>
          <w:p w:rsidR="00DB4822" w:rsidRDefault="00DB4822" w:rsidP="00E11062">
            <w:pPr>
              <w:pStyle w:val="Konzulensek"/>
            </w:pPr>
            <w:r w:rsidRPr="00DB4822">
              <w:t>research fellow, BME VBK</w:t>
            </w:r>
          </w:p>
        </w:tc>
      </w:tr>
      <w:tr w:rsidR="00DB4822" w:rsidTr="00DB4822">
        <w:tc>
          <w:tcPr>
            <w:tcW w:w="9854" w:type="dxa"/>
          </w:tcPr>
          <w:p w:rsidR="00DB4822" w:rsidRPr="00DB4822" w:rsidRDefault="00DB4822" w:rsidP="004D7940">
            <w:pPr>
              <w:pStyle w:val="Konzulensek"/>
            </w:pPr>
            <w:r w:rsidRPr="00DB4822">
              <w:t>Dr. Zsófia Baji</w:t>
            </w:r>
          </w:p>
          <w:p w:rsidR="00DB4822" w:rsidRDefault="00DB4822" w:rsidP="00E11062">
            <w:pPr>
              <w:pStyle w:val="Konzulensek"/>
            </w:pPr>
            <w:r w:rsidRPr="00DB4822">
              <w:t>junior research fellow,  Hungarian Academy of Sciences 
Research Centre for Natural Sciences 
Institute for Technical Physics and Materials Science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Nucleation during atomic layer deposition on modified silica surfaces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nucleation; ultrathin layer; atomic;</w:t>
      </w:r>
      <w:r>
        <w:t xml:space="preserve"/>
      </w:r>
    </w:p>
    <w:p>
      <w:pPr>
        <w:widowControl w:val="on"/>
        <w:pBdr/>
        <w:spacing w:before="240" w:after="240" w:line="240" w:lineRule="auto"/>
        <w:ind w:left="0" w:right="0"/>
        <w:jc w:val="left"/>
      </w:pPr>
      <w:r>
        <w:rPr>
          <w:color w:val="000000"/>
          <w:sz w:val="24"/>
          <w:szCs w:val="24"/>
        </w:rPr>
        <w:t xml:space="preserve">One of the most promising examples of thin film deposition techniques is atomic layer deposition. During an ALD cycle the gaseous precursors are pulsed into the reaction chamber sequentially where they react with the substrate. In the next step the surplus molecules are purged. This method enables the deposition of thin layers with uniform thickness even on porous and nanostructured materials. Due to the low reaction temperature deposition on thermosensitive substrates is also viable.</w:t>
      </w:r>
      <w:r>
        <w:rPr>
          <w:color w:val="000000"/>
          <w:sz w:val="24"/>
          <w:szCs w:val="24"/>
        </w:rPr>
        <w:br/>
        <w:t xml:space="preserve">The main subject of our research is the nucleation step of the process. This is first step has great importance in the deposition of ultrathin films. Nucleation occurs as a chemical reaction with the functional groups of the surface, thus our goal was the modification of the surface. Zinc-oxide was used as a model compound. Thin films made of this material are transparent semiconductors, usable as the transparent electrode of solar cells and part of light emitting and laser diodes. ZnO is also applied for example in gas sensors.</w:t>
      </w:r>
      <w:r>
        <w:rPr>
          <w:color w:val="000000"/>
          <w:sz w:val="24"/>
          <w:szCs w:val="24"/>
        </w:rPr>
        <w:br/>
        <w:t xml:space="preserve">Deposition of ZnO on Si was carried out using diethylzinc and water. The adequate modification methods were also tested with the deposition of Al2O3 and TiO2 deposition too. Various treatments were applied to the substrates: plasma etching was performed on two instruments with different performances and with the plasma of two different gases. Besides this a so-called piranha solution treatment was also performed. All the samples were put in water to promote hydroxylation. Hydrophilicity of the surfaces was examined via contact angle measurement. On the substrates metal-oxides were deposited in ALD 5 and 10 cycles. Morphology of the surfaces was examined with atomic force microscope. In the case of ZnO, after the ALD deposition nanorods were grown hydrothermally, which grow selectively on ZnO islands. Proper measurement of the amount and size of such rods can be achieved by scanning electron microscopy.</w:t>
      </w:r>
      <w:r>
        <w:rPr>
          <w:color w:val="000000"/>
          <w:sz w:val="24"/>
          <w:szCs w:val="24"/>
        </w:rPr>
        <w:br/>
        <w:t xml:space="preserve">From these experiments it can be concluded that the higher performance plasma etching and piranha solution treatment greatly enhances nucleation of ZnO on Si and such tendency can be observed in the case of other metal-oxides. This was proven by the morphological and wetting examinations. Inspection after hydrothermal growth indirectly proved that the number of islands on the samples treated in piranha solution is even greater compared to the ones etched by plasma.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06542">
    <w:multiLevelType w:val="hybridMultilevel"/>
    <w:lvl w:ilvl="0" w:tplc="539711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06542">
    <w:abstractNumId w:val="382065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56767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