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KISS</w:t>
            </w:r>
          </w:p>
          <w:p w:rsidR="00C275A3" w:rsidRDefault="00A96AEC" w:rsidP="00C275A3">
            <w:pPr>
              <w:pStyle w:val="Hallgatokepzes"/>
            </w:pPr>
            <w:r>
              <w:t>Biochemical 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Emília Csiszár</w:t>
            </w:r>
          </w:p>
          <w:p w:rsidR="00DB4822" w:rsidRDefault="00DB4822" w:rsidP="00E11062">
            <w:pPr>
              <w:pStyle w:val="Konzulensek"/>
            </w:pPr>
            <w:r w:rsidRPr="00DB4822">
              <w:t>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Ultrasound-assisted extraction and characterization of enzymes produced by solid state fermentation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enzyme activity; biobleaching; raw linen fabric; Aspergillus oryzae</w:t>
      </w:r>
      <w:r>
        <w:t xml:space="preserve"/>
      </w:r>
    </w:p>
    <w:p>
      <w:pPr>
        <w:widowControl w:val="on"/>
        <w:pBdr/>
        <w:spacing w:before="240" w:after="240" w:line="240" w:lineRule="auto"/>
        <w:ind w:left="0" w:right="0"/>
        <w:jc w:val="left"/>
      </w:pPr>
      <w:r>
        <w:rPr>
          <w:color w:val="000000"/>
          <w:sz w:val="24"/>
          <w:szCs w:val="24"/>
        </w:rPr>
        <w:t xml:space="preserve">Solid state fermentation (SSF) is an attractive alternative method to the widely used submerged fermentation for producing enzymes [1]. The direct used of the crude fermented products (i.e. residual substrate, fungal biomass and in situ enzymes without a prior downstream processing) in different technologies (i.e. biopulping, biobleaching) has been proved to be efficient and cost-effective [2]. For most applications, however, the enzymes adsorbed on the substrate in SSF are usually recovered by extraction. Extraction of enzymes from the crude fermented products is a key-factor in SSF [3]. The ultrasound-assisted extraction of bioactive compounds from natural sources has a great potential in the food industry, but the use of ultrasound for improving the efficiency of the extraction of the crude enzymes from the solid substrate fermentation materials has not been studied so far.</w:t>
      </w:r>
    </w:p>
    <w:p>
      <w:pPr>
        <w:widowControl w:val="on"/>
        <w:pBdr/>
        <w:spacing w:before="240" w:after="240" w:line="240" w:lineRule="auto"/>
        <w:ind w:left="0" w:right="0"/>
        <w:jc w:val="left"/>
      </w:pPr>
      <w:r>
        <w:rPr>
          <w:color w:val="000000"/>
          <w:sz w:val="24"/>
          <w:szCs w:val="24"/>
        </w:rPr>
        <w:t xml:space="preserve">In this research the effect of low frequency ultrasound on the efficiency of extraction of crude enzymes from the SSF materials was investigated. Then, the crude enzyme solutions and the intact SSF materials were tested in biobleaching of raw linen fabric. Ligninolytic and hydrolytic enzymes were produced with six selected fungi on flax fibre substrate by solid state fermentation and one of the best enzyme producers (Aspergillus oryzae NRRL 3485) was further investigated to evaluate the effect of power ultrasound on the enzyme activities and on the efficiency of the enzyme extraction from the crude solid substrate. Results proved that sonication (40 kHz, at different amplitudes, 60 min) does not cause reduction in the filter paper, lignin peroxidase, poligalacturonase and laccase activities of the crude enzyme solution, but has an enormous effect on the efficiency of the enzyme extraction. Sonication has also effect on the enzymatic removal of colour materials from raw linen fabric.</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[1] Pandey, A., Sevakumar, P., Soccol, C.R. and Nigam, P. (1999) Solid state fermentation for the production of industrial enzymes. Curr. Sci., 77, 149-162</w:t>
      </w:r>
      <w:r>
        <w:rPr>
          <w:color w:val="000000"/>
          <w:sz w:val="24"/>
          <w:szCs w:val="24"/>
        </w:rPr>
        <w:br/>
        <w:t xml:space="preserve">[2] Christopher, L., Bissoon, S., Singh, S., Szendefy, J. and Szakacs, G. (2005) Bleach-enhancing abilities of Thermomyces lanuginosus xylanases produced by solid state fermentation. Process Biochem., 40, 3230–3235</w:t>
      </w:r>
      <w:r>
        <w:rPr>
          <w:color w:val="000000"/>
          <w:sz w:val="24"/>
          <w:szCs w:val="24"/>
        </w:rPr>
        <w:br/>
        <w:t xml:space="preserve">[3] Singh, S.A., Ramakrishna, M. and Appu Rao, A.G. (1999) Optimisation of downstream processing parameters for the recovery of pectinase from the fermented bran of Aspergillus carbonarius. Proc. Biochem., 35, 411–417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69047">
    <w:multiLevelType w:val="hybridMultilevel"/>
    <w:lvl w:ilvl="0" w:tplc="53879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69047">
    <w:abstractNumId w:val="670690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79807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