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ESZTERGÁLYOS ÁDÁM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Hoffmann Borbála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Burgonya genotípusok korai fejlődése a nitrogén-ellátás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nagy feladata a források, illetve a befektetett energia minél gazdaságosabb, magasabb hatásfokon történő felhasználása. A nitrogénnek kiemelt szerepe van a növénytermesztésben, hiszen ez a tápelem befolyásolja a legnagyobb mértékben a termés minőségét és mennyiségét. Azonban a magas költséggel előállított nitrogén műtrágyának átlagosan csupán a fele hasznosul a növényekben, még a növény igényeihez igazodó nitrogén-visszapótlás esetén is. A növény által fel nem vett nitrogén jelentős mértékben terheli a környezetet. Ezért van szükség olyan fajták előállítására, amelyek a tápanyagot jobban hasznosítják, ezáltal csökkenthető a kijuttatott nitrogén mennyisége, így javul a termelés gazdaságossága, ugyanakkor csökken a környezet terhelése. A burgonyafajták nitrogén-hasznosító képessége tekintetében a külföldi kutatási eredmények nagy változatosságot mutattak. A hazánkban termesztett fajtákkal és nemesítési anyagokkal azonban csak az utóbbi időben kezdődtek meg a vizsgálatok.</w:t>
      </w:r>
      <w:r>
        <w:rPr>
          <w:color w:val="000000"/>
          <w:sz w:val="24"/>
          <w:szCs w:val="24"/>
        </w:rPr>
        <w:br/>
        <w:t xml:space="preserve">Kísérletünk célja a Burgonyakutatási Központban nemesített genotípusok nitrogén-hasznosító képességének jellemzése olyan módszerrel, amely gyorsan, olcsón, sok genotípuson elvégezhető. A vizsgálatokat két N-ellátási szinten végeztük: kontrollként a szokásos Murashige-Skoog táptalaj szerepelt, stressz-kezelésként fél nitrogén adagos MS táptalajt használtunk. Jelen kísérletben vizsgált genotípusok: Balatoni Rózsa, Hópehely, Katica, Lorett, White Lady, Desiree, 00.35, Chipke, 01.536, 00.454. A kezeléseket öt ismétlésben végeztük, a mérések két időpontban történtek, két, illetve három hétig nevelt növényeken.</w:t>
      </w:r>
      <w:r>
        <w:rPr>
          <w:color w:val="000000"/>
          <w:sz w:val="24"/>
          <w:szCs w:val="24"/>
        </w:rPr>
        <w:br/>
        <w:t xml:space="preserve">A genotípusok vegetatív fejlődéséből, a biomassza produkcióból, valamint a kontroll és a stresszhatásnak (N-hiány) kitett egyedek közti eltérésből képet kaphatunk a nitrogén-hasznosító képességről. A kísérletet háromszor ismételtük meg. Az eddigi eredmények alapján a vizsgált genotípusok/fajták nagymértékű heterogenitást mutattak.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59852">
    <w:multiLevelType w:val="hybridMultilevel"/>
    <w:lvl w:ilvl="0" w:tplc="56341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59852">
    <w:abstractNumId w:val="133598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797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