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VERÉB LILLA</w:t>
            </w:r>
          </w:p>
          <w:p w:rsidR="00C275A3" w:rsidRDefault="00A96AEC" w:rsidP="00C275A3">
            <w:pPr>
              <w:pStyle w:val="Hallgatokepzes"/>
            </w:pPr>
            <w:r>
              <w:t>Szociálpedagógia</w:t>
            </w:r>
            <w:r>
              <w:br/>
            </w:r>
            <w:r w:rsidR="00E77B23">
              <w:t>BA, 7. félév</w:t>
            </w:r>
          </w:p>
          <w:p w:rsidR="00C265CE" w:rsidRPr="009E5FF1" w:rsidRDefault="00E77B23" w:rsidP="009763E0">
            <w:pPr>
              <w:pStyle w:val="Hallgatointezmeny-kar"/>
              <w:rPr>
                <w:b/>
                <w:caps/>
              </w:rPr>
            </w:pPr>
            <w:r>
              <w:t>Eszterházy Károly Főiskola</w:t>
            </w:r>
            <w:r w:rsidR="00C275A3">
              <w:br/>
            </w:r>
            <w:r w:rsidR="00DB4822">
              <w:t>Tanárképzési és Tudástechnológiai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Hadnagy József Phd</w:t>
            </w:r>
          </w:p>
          <w:p w:rsidR="00DB4822" w:rsidRDefault="00DB4822" w:rsidP="009763E0">
            <w:pPr>
              <w:pStyle w:val="Konzulensektitulus"/>
            </w:pPr>
            <w:r w:rsidRPr="00DB4822">
              <w:t>főiskolai docens,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Motiváció vizsgálat az Eszterházy Károly Főiskola önkénteseinek körében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önkéntesség egyre nagyobb hangsúlyt kap napjainkban Európában és Magyarországon is. A téma aktualitását bizonyítja az a kezdeményezés, hogy az ENSZ először a 2001. évet az Önkéntesek Nemzetközi Évének, majd a 2011. évet pedig az Önkéntesek Európai Évének nyilvánította. Továbbá a téma aktualitását támasztja alá az is, hogy a 2012. év az Európai Unióban a tevékeny időskor és a nemzedékek közötti szolidaritás európai éve volt, illetve Magyarországon az érettségi vizsgára jelentkezés feltétele lesz 2016-tól az, hogy a diákok 50 óra közösségi szolgálatot végezzenek el a középiskolai tanulmányaik során. Bár a közösségi szolgálat nem egyezik meg az önkéntességgel, de a két tevékenység hozama, haszna mind az egyénre, s mind a társadalomra nézve megegyezhetnek.</w:t>
      </w:r>
      <w:r>
        <w:rPr>
          <w:color w:val="000000"/>
          <w:sz w:val="24"/>
          <w:szCs w:val="24"/>
        </w:rPr>
        <w:br/>
        <w:t xml:space="preserve">A dolgozatom alapgondolata az önkéntességet végzők motivációi voltak. Fókuszom az volt, hogy az egyén, egy csoport, vagy egy közösség miért, milyen okokból végez önkéntes tevékenységet. Főként az érdekelt, hogy a jövő pedagógusait, szociálpedagógusait milyen motivációk jellemzik akkor, amikor önkéntes tevékenységet végeznek. Így a célcsoportom az Eszterházy Károly Főiskola önkéntességet végző hallgatói voltak. A dolgozatomban először több szerző alapján - Czike-Kuti (2006) és Bartal-Kmetty (2010)- bemutatom az önkéntesség fogalmát, majd a magyarországi önkéntesség múltját. Ezt követően Durkheim (1893) munkásságának segítségével a társadalmi integráció és szolidaritás témakörét fejtem ki, mint az önkéntesség hasznát és következményét. Ehhez kapcsolódva Schultz (1983) emberi tőke elméletét és az önkéntesség kapcsolatát mutatom be. Végül összefüggésbe hozom Welch (1987) humán ökorendszer-elméletét az önkéntesség funkcióival és aktivitási területeivel, mely során Fényes-Kiss (2011) elméleti vonatkozásait is felhasználom. Ezután az önkéntességet, mint segítségnyújtó viselkedésformát mutatom be mind pszichológiai, mind szociológiai szempontból. Dolgozatom része az önkéntesek körében végzett motiváció-kutatás is. Bemutatom Bartal-Kmetty (2011) szerzőpáros kutatását, ami azért fontos, mert eredményeik jelentik saját kutatásom kiinduló pontját. Végül saját eredményeimet közlöm, azokat statisztikai módszerek segítségével elemzem. Ilyen általam felhasznált statisztikai módszer például a faktoranalízis, mellyel motivációs faktorokat hoztam létre, és a klaszteranalízis, mellyel önkéntes típusokat határoztam meg.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210077">
    <w:multiLevelType w:val="hybridMultilevel"/>
    <w:lvl w:ilvl="0" w:tplc="937045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210077">
    <w:abstractNumId w:val="902100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73467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