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VERÉB</w:t>
            </w:r>
          </w:p>
          <w:p w:rsidR="00C275A3" w:rsidRDefault="00A96AEC" w:rsidP="00C275A3">
            <w:pPr>
              <w:pStyle w:val="Hallgatokepzes"/>
            </w:pPr>
            <w:r>
              <w:t>social-pedagogy</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Hadnagy</w:t>
            </w:r>
          </w:p>
          <w:p w:rsidR="00DB4822" w:rsidRDefault="00DB4822" w:rsidP="00E11062">
            <w:pPr>
              <w:pStyle w:val="Konzulensek"/>
            </w:pPr>
            <w:r w:rsidRPr="00DB4822">
              <w:t>college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survey of motivation factors among volunteering students at Eszterházy Károly College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Volunteering is getting an increasingly important role these days in Hungary and in Europe as well. The importance of the topic is demonstrated by the following facts:</w:t>
      </w:r>
      <w:r>
        <w:rPr>
          <w:color w:val="000000"/>
          <w:sz w:val="24"/>
          <w:szCs w:val="24"/>
        </w:rPr>
        <w:br/>
        <w:t xml:space="preserve">• the United Nations declared 2001 the International year of Volunteers, then 2011 the Year of European Volunteers</w:t>
      </w:r>
      <w:r>
        <w:rPr>
          <w:color w:val="000000"/>
          <w:sz w:val="24"/>
          <w:szCs w:val="24"/>
        </w:rPr>
        <w:br/>
        <w:t xml:space="preserve">• 2012 was the year of solidarity between active older people and younger generations in the European Union</w:t>
      </w:r>
      <w:r>
        <w:rPr>
          <w:color w:val="000000"/>
          <w:sz w:val="24"/>
          <w:szCs w:val="24"/>
        </w:rPr>
        <w:br/>
        <w:t xml:space="preserve">• beginning with 2016 the application criteria for the maturity (school leaving) exam in Hungary will be 50 hours of community service during secondary education years. Even though the community service does not equal volunteering, the outcome and profit of both activities can be similar on the individual’s level and on the society’s side as well.</w:t>
      </w:r>
      <w:r>
        <w:rPr>
          <w:color w:val="000000"/>
          <w:sz w:val="24"/>
          <w:szCs w:val="24"/>
        </w:rPr>
        <w:br/>
        <w:t xml:space="preserve">The starting idea of my paper is related to the motivation of volunteers. I wanted to know why an individual, a group or a community chooses to do volunteering and I was especially interested in the motivation background of future pedagogues and social-pedagogues. Thus my target group were volunteering students of Eszterházy Károly College. At first I am defining the term of volunteering based on a couple of authors - Czike-Kuti (2006) and Bartal-Kmetty (2010) – and describe the history of volunteering in Hungary. Following this using Durkheim (1893) as a source I am outlining the issue of social integration and solidarity as results and consequences of volunteering. Related to this I am highlighting the connection between Schultz’s (1983) human capital theory and volunteering and finish with putting the spot-light on the interrelation between Welch’s (1987) human ecosystem theory and the functions and activities of volunteering. In this part I am using the theoretical aspects of Fényes-Kiss (2011). Next I am introducing volunteering as a form of helping behaviour from both psychological and sociological stand points. A major part of my paper is the motivation survey I carried among volunteers. I describe Bartal-Kmetty’s (2011) research at first, since their findings are the starting point of my investigation. I conclude my paper with the presentation of my results and a statistical analysis of those. Some of the employed methods were factor-analysis based on which I defined motivation factors, and cluster-analysis based on which I was able to identify types of volunteers.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39600">
    <w:multiLevelType w:val="hybridMultilevel"/>
    <w:lvl w:ilvl="0" w:tplc="12704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39600">
    <w:abstractNumId w:val="82439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144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