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ORSOLYA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Hancsók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eredetű biokomponenst tartalmazó dízelgázolajok tárolási stabilitása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gázolaj; tárolási stabilitás; FAME; biodízel; oxidációgátlók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biokomponens tartalmú dízelgázolajok tárolási stabilitásának vizsgálatával foglalkozik. A jelenleg érvényben lévő EU direktívák az alternatív motorhajtóanyag keverőkomponensek arányának növelését írják elő. Dízelgázolajok esetén a legelterjedtebb bioeredetű keverőkomponens a biodízel, melynek a hosszútávú tárolás során kifejtett hatásait vizsgálni kell. A biodízelek és biodízel/gázolaj elegyek tárolási stabilitását befolyásoló tényezők két csoportba sorolhatók. Egyrészt a biodízel alapanyagául szolgáló növényi olaj vagy használt sütőolaj minősége, a biodízelben jelenlévő zsírsavláncok mennyisége és a bennük lévő észter-kötések száma, másrészt a tárolási körülmények, azaz a környezet hőmérséklete, a környezetben jelenlévő levegő, víz, fémek és különböző mikroorganizmusok is befolyásolják a stabilitást.</w:t>
      </w:r>
      <w:r>
        <w:rPr>
          <w:color w:val="000000"/>
          <w:sz w:val="24"/>
          <w:szCs w:val="24"/>
        </w:rPr>
        <w:br/>
        <w:t xml:space="preserve">A tárolás során fellépő oxidációs reakciók minőségromláshoz vezetnek. Ezen folyamatok nyomon követése a biodízel/gázolaj elegyek szabványos minőségi jellemzőinek vizsgálatával lehetséges. Munkám során vizsgáltam a biodízelek és biodízel/gázolaj elegyek sűrűségét, kinematikai viszkozitását, hidegszűrhetőségi határhőmérsékletét, víztartalmát, savszámát és Rancimat indukciós periódusát a tárolási idő függvényében. Továbbá vizsgáltam a minőségromlást szenvedett biodízel minták utóadalékolási lehetőségeit.</w:t>
      </w:r>
      <w:r>
        <w:rPr>
          <w:color w:val="000000"/>
          <w:sz w:val="24"/>
          <w:szCs w:val="24"/>
        </w:rPr>
        <w:br/>
        <w:t xml:space="preserve">Az elvégzett vizsgálatok alapján megállapítottam, hogy 7 v/v%-nál nagyobb mennyiségű biodízel bekeverése a gázolajokba az elegyek jelentős minőségromlását (nagyfokú RIP csökkenés, savszámnövekedés) okozza hosszú távú tárolás során, ezért az elegyekbe a tárolás megkezdése előtt oxidációgátló adalék adagolása szükséges. A biodízeleket hat hónapon belül fel kell használni, hogy a tulajdonságai még biztosan megfeleljenek a szabvány előírásainak.</w:t>
      </w:r>
      <w:r>
        <w:rPr>
          <w:color w:val="000000"/>
          <w:sz w:val="24"/>
          <w:szCs w:val="24"/>
        </w:rPr>
        <w:br/>
        <w:t xml:space="preserve">Az utóadalékolással javítható a minőségromlott biodízelek Rancimat indukciós periódusa, de az utóadalékolt biodízel bekeverésével nyert elegyek tulajdonságai kevésbé kedvezőek, mint a tárolás megkezdésekor adalékolt elegyeké. Ennek oka, hogy az adalékok hatásukat a tárolás során folyamatosan fejtik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95539">
    <w:multiLevelType w:val="hybridMultilevel"/>
    <w:lvl w:ilvl="0" w:tplc="41160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95539">
    <w:abstractNumId w:val="39095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257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