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TILL</w:t>
            </w:r>
          </w:p>
          <w:p w:rsidR="00C275A3" w:rsidRDefault="00A96AEC" w:rsidP="00C275A3">
            <w:pPr>
              <w:pStyle w:val="Hallgatokepzes"/>
            </w:pPr>
            <w:r>
              <w:t>Chemical Engineer</w:t>
            </w:r>
            <w:r>
              <w:br/>
            </w:r>
            <w:r w:rsidR="00E77B23">
              <w:t>MSc, 4.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Chován</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Dr. Attila Egedy</w:t>
            </w:r>
          </w:p>
          <w:p w:rsidR="00DB4822" w:rsidRDefault="00DB4822" w:rsidP="00E11062">
            <w:pPr>
              <w:pStyle w:val="Konzulensek"/>
            </w:pPr>
            <w:r w:rsidRPr="00DB4822">
              <w:t>junior research fellow, PE MK</w:t>
            </w:r>
          </w:p>
        </w:tc>
      </w:tr>
      <w:tr w:rsidR="00DB4822" w:rsidTr="00DB4822">
        <w:tc>
          <w:tcPr>
            <w:tcW w:w="9854" w:type="dxa"/>
          </w:tcPr>
          <w:p w:rsidR="00DB4822" w:rsidRPr="00DB4822" w:rsidRDefault="00DB4822" w:rsidP="004D7940">
            <w:pPr>
              <w:pStyle w:val="Konzulensek"/>
            </w:pPr>
            <w:r w:rsidRPr="00DB4822">
              <w:t>Dr. Tamás Varga</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agitator blades and baffles of stirred tanks using CFD simulation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Bioreactors are technology units with growing significance in chemical industry which are capable of carriing out biological processes in controlled environment. There are multiple types of bioreactors such as enzyme reactors and fermenters. Latter are used to accumulate living cell mass to produce biomass or a certain by-product of the cell metabolism. Fermenter design varies but mixed autoclave is frequently used because of its versatile usability in biotechnology.</w:t>
      </w:r>
      <w:r>
        <w:rPr>
          <w:color w:val="000000"/>
          <w:sz w:val="24"/>
          <w:szCs w:val="24"/>
        </w:rPr>
        <w:br/>
        <w:t xml:space="preserve">A fermenter design can differ from traditionally used equipmets. On the one hand higher liquid level is favorable for oxygen transfer therefore fermenters have a slim design. This higher height – diameter ratio demands using of multiple impellers in the equipment in order to reach appropiate mixing. Microorganisms growing in fermenters usually have a narrow temperature range in which their growing rate is optimal and the system is sensitive to concentration of nutritients so because of this near perfect mixing is required. Heat transfer can be a problem at high volumes because specific surface area for heat transfer is reduced. Therefore inner heat exchangers are present in high volume fermenters. These heat exchangers are placed properly so they functionate as baffles as well improving the mixing conditions of the system.</w:t>
      </w:r>
      <w:r>
        <w:rPr>
          <w:color w:val="000000"/>
          <w:sz w:val="24"/>
          <w:szCs w:val="24"/>
        </w:rPr>
        <w:br/>
        <w:t xml:space="preserve">Primary goal of the work was examining the effect of this – not ordinary and relatively complex – design of fermenters to flowing conditions of certain fermenters. Computational fluid dynamic (CFD) models are becoming more accessible and these questions can be answered with less difficulty using simulations. Numerical solving of momentum equations of the equipment is a difficult process often requiring certain simplifications but regardless the CFD method is suitable for comparison of different fermenter constructions. Investigations of the effect of the impeller design and number and location of baffles for actual equipments were carried out. Also possible locations of inner heat exchangers were investigated. Subject of this paper is the comparison of fermenters with different inner structure based on flow conditions.</w:t>
      </w:r>
    </w:p>
    <w:p>
      <w:pPr>
        <w:widowControl w:val="on"/>
        <w:pBdr/>
        <w:spacing w:before="240" w:after="240" w:line="240" w:lineRule="auto"/>
        <w:ind w:left="0" w:right="0"/>
        <w:jc w:val="left"/>
      </w:pPr>
      <w:r>
        <w:rPr>
          <w:color w:val="000000"/>
          <w:sz w:val="24"/>
          <w:szCs w:val="24"/>
        </w:rPr>
        <w:br/>
        <w:t xml:space="preserve">Keywords: mixing, CFD simulation, fermenter, impeller, baffle design, flowing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90753">
    <w:multiLevelType w:val="hybridMultilevel"/>
    <w:lvl w:ilvl="0" w:tplc="29258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90753">
    <w:abstractNumId w:val="41190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663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