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SZABÓ</w:t>
            </w:r>
          </w:p>
          <w:p w:rsidR="00C275A3" w:rsidRDefault="00A96AEC" w:rsidP="00C275A3">
            <w:pPr>
              <w:pStyle w:val="Hallgatokepzes"/>
            </w:pPr>
            <w:r>
              <w:t>International Relations</w:t>
            </w:r>
            <w:r>
              <w:br/>
            </w:r>
            <w:r w:rsidR="00E77B23">
              <w:t>BA, 7.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Imre Garaczi</w:t>
            </w:r>
          </w:p>
          <w:p w:rsidR="00DB4822" w:rsidRDefault="00DB4822" w:rsidP="009763E0">
            <w:pPr>
              <w:pStyle w:val="Konzulensektitulus"/>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Integration and globalization in the Roman Empire and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presentation is to compare the activities of unity and integration of the Roman Empire and the European Union and to examine the similarities and the differences between the two state forms. Firstly, I intend to provide with an overview through the examination of the notions of globalization and integration, then I wish to characterize the similarities and differences between the Roman times and the present European Union through the perspective of economics and geopolitics. As far as the European Union’s presentation is concerned, I paid crucial attention to the economic and political antecedents, which encouraged me to denote World War II (1939-1945) as starting point.</w:t>
      </w:r>
    </w:p>
    <w:p>
      <w:pPr>
        <w:widowControl w:val="on"/>
        <w:pBdr/>
        <w:spacing w:before="240" w:after="240" w:line="240" w:lineRule="auto"/>
        <w:ind w:left="0" w:right="0"/>
        <w:jc w:val="left"/>
      </w:pPr>
      <w:r>
        <w:rPr>
          <w:color w:val="000000"/>
          <w:sz w:val="24"/>
          <w:szCs w:val="24"/>
        </w:rPr>
        <w:t xml:space="preserve">As opposed to this, I am going to highlight the similarities of the commercial development between the Roman Empire and its preceding 7th century B.C. and the economic importance of the acts of integration in the era. The regions of the EU, the adherent members, and the effects of the natural disasters caused by the ancient empire’s expansion were significant the effect of which are palpable even in the 21st century. We often consider this as globalization that is a world-wide process. The role of the regions and provinces was similar in economic, commercial, and political perspective. Their integration was violently organized by Rome, taxes were introduced (which caused the greatest issues) and on the other hand, the introduction of regionalism and that of the NUTS System carries an administrative role, which may either have positive or negative effect. As a curiosity, I intend to represent the long-range commercial with the help of ancient amphora artifacts and to compare it with the EU’s strategies for unification.</w:t>
      </w:r>
    </w:p>
    <w:p>
      <w:pPr>
        <w:widowControl w:val="on"/>
        <w:pBdr/>
        <w:spacing w:before="240" w:after="240" w:line="240" w:lineRule="auto"/>
        <w:ind w:left="0" w:right="0"/>
        <w:jc w:val="left"/>
      </w:pPr>
      <w:r>
        <w:rPr>
          <w:color w:val="000000"/>
          <w:sz w:val="24"/>
          <w:szCs w:val="24"/>
        </w:rPr>
        <w:t xml:space="preserve">Lastly, I am going to analyze the unifying power of culture, religion, and language with which I am going to specify the characteristics of the Roman Empire and the European Union. While at the time of the Roman Empire, bilingualism prevailed thus creating the Greco-Roman culture, this duality is also present in religion with respect to the different Roman and Greek gods and goddesses. The European Union is not that strong ideology-wise however, it attempts to create a collective being European and the ideals of togetherness. I wish to highlight the issues of frontiers in the final, geopolitical part with which I am going to end my presentation by representing the spiritual and physical greatness of both state formations.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44299">
    <w:multiLevelType w:val="hybridMultilevel"/>
    <w:lvl w:ilvl="0" w:tplc="89616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44299">
    <w:abstractNumId w:val="90144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929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