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SEPRÉNYI</w:t>
            </w:r>
          </w:p>
          <w:p w:rsidR="00C275A3" w:rsidRDefault="00A96AEC" w:rsidP="00C275A3">
            <w:pPr>
              <w:pStyle w:val="Hallgatokepzes"/>
            </w:pPr>
            <w:r>
              <w:t>Management and Business Administration BSc</w:t>
            </w:r>
            <w:r>
              <w:br/>
            </w:r>
            <w:r w:rsidR="00E77B23">
              <w:t>BSc, 7.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Éva Margit, Karai Dr.</w:t>
            </w:r>
          </w:p>
          <w:p w:rsidR="00DB4822" w:rsidRDefault="00DB4822" w:rsidP="00BA6BAF">
            <w:pPr>
              <w:pStyle w:val="Konzulensektitulus"/>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complex financial analysis of a Hungarian technical online store and the presentation of the e-commerce sector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financial analysis; e-commerce sector</w:t>
      </w:r>
      <w:r>
        <w:t xml:space="preserve"/>
      </w:r>
    </w:p>
    <w:p>
      <w:pPr>
        <w:widowControl w:val="on"/>
        <w:pBdr/>
        <w:spacing w:before="240" w:after="240" w:line="240" w:lineRule="auto"/>
        <w:ind w:left="0" w:right="0"/>
        <w:jc w:val="left"/>
      </w:pPr>
      <w:r>
        <w:rPr>
          <w:color w:val="000000"/>
          <w:sz w:val="24"/>
          <w:szCs w:val="24"/>
        </w:rPr>
        <w:t xml:space="preserve">In my study, I carried out the complex financial analysis of a Hungarian technical online store, Extreme Digital Ltd., based on the data provided in the annual reports from 2008 to 2012. This period involves the years of the world economic crisis, which had an impact on the operation of this retail company as well. Relying on the annual reports of the company and related literature, I pursue to give an external and objective presentation of the balance sheet, financial and earnings position of the company and to unfold the effects of the crisis by calculating widely known ratios. I worked only with publicly available data and information.</w:t>
      </w:r>
      <w:r>
        <w:rPr>
          <w:color w:val="000000"/>
          <w:sz w:val="24"/>
          <w:szCs w:val="24"/>
        </w:rPr>
        <w:br/>
        <w:t xml:space="preserve">At first, I review the development of the European and Hungarian e-commerce sector. I discuss the history and activity of the chosen company, then I present the practical application of the methodology of financial analysis through the example of the company. In the analysis of the balance sheet position, I explore the causal relationship of the changes occured in the magnitude and structure of the assets, liabilities and owner’s equity with vertical and horizontal ratios. In the analysis of the financial situation, I present and evaluate the development of the financial and liquidity position, and the possibly available actions of the company by calculating financial ratios, setting up a liquidity balance sheet and examining the cash flow statement. Finally, beside the analysis of the development and origin of the earnings, I present the earnings position of the company by calculating profitability, efficiency and recoverability ratios.</w:t>
      </w:r>
      <w:r>
        <w:rPr>
          <w:color w:val="000000"/>
          <w:sz w:val="24"/>
          <w:szCs w:val="24"/>
        </w:rPr>
        <w:br/>
        <w:t xml:space="preserve">Overall, I seek to provide the most accurate picture of the recent changes in the activity, effectiveness and viability of the company, and to draw a reliable conclusion from the received results, so that we can judge the future prospects of the company. I search the answer to the question: how did the company pull through the years of the crisis, adapt to the new conditions and remain competitive on the market of the distribution of technical articles.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16802">
    <w:multiLevelType w:val="hybridMultilevel"/>
    <w:lvl w:ilvl="0" w:tplc="95508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16802">
    <w:abstractNumId w:val="89316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77059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