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ÁRON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Tóvölgyi Sarolta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Elmélet és valóság: Termékélmény elméleti szempontjai és megközelítése gyakorlati példán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termékélmény, szemüveg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publikációi alapján látható, hogy a szempontrendszer átalakult és ezen belül nagyobb hangsúly kap az esztétika, a felhasználók és termékek speciális kialakuló viszonya.</w:t>
      </w:r>
      <w:r>
        <w:rPr>
          <w:color w:val="000000"/>
          <w:sz w:val="24"/>
          <w:szCs w:val="24"/>
        </w:rPr>
        <w:br/>
        <w:t xml:space="preserve">Dolgozatomban a Tipton design szemüveggyártó vállalkozás termékrendszerében a probléma tudományos megközelítése alapján a valóság és az elmélet kapcsolódásának járok utána. Jelen példában szereplő cég, egy kiemelkedően egyedi design elemekkel kialakított szemüvegkeret családot indított el.</w:t>
      </w:r>
      <w:r>
        <w:rPr>
          <w:color w:val="000000"/>
          <w:sz w:val="24"/>
          <w:szCs w:val="24"/>
        </w:rPr>
        <w:br/>
        <w:t xml:space="preserve">A bemutatásra kerülő tanulmány, azt vizsgálja, hogy az PIETER DESMET ÉS PAUL HEKKERT: TERMÉKÉLMÉNY SZERKEZETE (2007) című cikkében található felhasználó-termék kapcsolatát leíró elmélet és az azt bemutató vizuális megjelenítés milyen mértékben illeszkedik a Tipton cég által gyártott szemüvegkeretek felhasználói oldali termékélményéhez.</w:t>
      </w:r>
      <w:r>
        <w:rPr>
          <w:color w:val="000000"/>
          <w:sz w:val="24"/>
          <w:szCs w:val="24"/>
        </w:rPr>
        <w:br/>
        <w:t xml:space="preserve">Ezen felül vizsgáljuk azt, hogy milyen következtetéseket lehet levonni egy konkrét probléma gyakorlati (emocionális) és elméleti (tudományos) megközelítésével kapcsolatban.</w:t>
      </w:r>
      <w:r>
        <w:rPr>
          <w:color w:val="000000"/>
          <w:sz w:val="24"/>
          <w:szCs w:val="24"/>
        </w:rPr>
        <w:br/>
        <w:t xml:space="preserve">A következő kiemelt szempontok kerülnek vizsgálat alá:</w:t>
      </w:r>
      <w:r>
        <w:rPr>
          <w:color w:val="000000"/>
          <w:sz w:val="24"/>
          <w:szCs w:val="24"/>
        </w:rPr>
        <w:br/>
        <w:t xml:space="preserve">1. Az elmélet mennyire illeszkedik a gyakorlatban megvalósult termékmenedzsmenthez.</w:t>
      </w:r>
      <w:r>
        <w:rPr>
          <w:color w:val="000000"/>
          <w:sz w:val="24"/>
          <w:szCs w:val="24"/>
        </w:rPr>
        <w:br/>
        <w:t xml:space="preserve">2. Az elméleti megfontolások mennyire igazolhatók vissza a felhasználók visszajelzései alapján (esztétikai élmény, termékjelentés, emocionális kötődés) a tervezői/eladói oldalnak.</w:t>
      </w:r>
      <w:r>
        <w:rPr>
          <w:color w:val="000000"/>
          <w:sz w:val="24"/>
          <w:szCs w:val="24"/>
        </w:rPr>
        <w:br/>
        <w:t xml:space="preserve">3. A következtetések alapján mit érdemes a gyártónak figyelembe venni a jövő fejlesztéseiben.</w:t>
      </w:r>
      <w:r>
        <w:rPr>
          <w:color w:val="000000"/>
          <w:sz w:val="24"/>
          <w:szCs w:val="24"/>
        </w:rPr>
        <w:br/>
        <w:t xml:space="preserve">A kutatás módszertana és megvalósítása két fő területre osztható. Az információ gyűjtését két célcsoportból, projektív technikával fogom végezni külön megvizsgálva az eladói és felhasználói oldalt is. Az adatfelvétel megvalósítása – a felhasználói célcsoport speciális helyzete miatt - online módon történik.</w:t>
      </w:r>
      <w:r>
        <w:rPr>
          <w:color w:val="000000"/>
          <w:sz w:val="24"/>
          <w:szCs w:val="24"/>
        </w:rPr>
        <w:br/>
        <w:t xml:space="preserve">Az eredmények alapján bemutatom, hogy a megfelelően megválasztott statisztikai módszerrel feldolgozott kérdőívek értékelése milyen mértékben kapcsolódik az elméleti megfontolásokhoz és hogyan lehet magyarázni az eltéréséket; illetve milyen mértékben járulhat hozzá leendő fejlesztések irányvonalához.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24444">
    <w:multiLevelType w:val="hybridMultilevel"/>
    <w:lvl w:ilvl="0" w:tplc="55853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24444">
    <w:abstractNumId w:val="90424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26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