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NYIRO</w:t>
            </w:r>
          </w:p>
          <w:p w:rsidR="00C275A3" w:rsidRDefault="00A96AEC" w:rsidP="00C275A3">
            <w:pPr>
              <w:pStyle w:val="Hallgatokepzes"/>
            </w:pPr>
            <w:r>
              <w:t>Technical manager</w:t>
            </w:r>
            <w:r>
              <w:br/>
            </w:r>
            <w:r w:rsidR="00E77B23">
              <w:t>BSc, 6.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Margit Berki-Süle</w:t>
            </w:r>
          </w:p>
          <w:p w:rsidR="00DB4822" w:rsidRDefault="00DB4822" w:rsidP="00BA6BAF">
            <w:pPr>
              <w:pStyle w:val="Konzulensektitulus"/>
            </w:pPr>
            <w:r w:rsidRPr="00DB4822">
              <w:t>Assistant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the future of the recorded music mediums - Product management issues regarding to the recorded music mediums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music;download;torrent;DVD;CD</w:t>
      </w:r>
      <w:r>
        <w:t xml:space="preserve"/>
      </w:r>
    </w:p>
    <w:p>
      <w:pPr>
        <w:widowControl w:val="on"/>
        <w:pBdr/>
        <w:spacing w:before="240" w:after="240" w:line="240" w:lineRule="auto"/>
        <w:ind w:left="0" w:right="0"/>
        <w:jc w:val="left"/>
      </w:pPr>
      <w:r>
        <w:rPr>
          <w:color w:val="000000"/>
          <w:sz w:val="24"/>
          <w:szCs w:val="24"/>
        </w:rPr>
        <w:t xml:space="preserve">In the early 2000’s the music industry had to face new challenges, because the broadband internet has spread worldwide. Previously the quantity and quality of the illegal media copies were low; these were not a serious danger for the profit of the sector. Also the contents were easier to defend from copying on formats like CD or DVD.</w:t>
      </w:r>
      <w:r>
        <w:rPr>
          <w:color w:val="000000"/>
          <w:sz w:val="24"/>
          <w:szCs w:val="24"/>
        </w:rPr>
        <w:br/>
        <w:t xml:space="preserve">Today we are living in the word of online contents, where everyone can get music, films, or programs from the internet anonymously on really low costs without loss of quality. The protection of copyright is almost impossible in the online environment. The role of the physical media in the future is unclear.</w:t>
      </w:r>
      <w:r>
        <w:rPr>
          <w:color w:val="000000"/>
          <w:sz w:val="24"/>
          <w:szCs w:val="24"/>
        </w:rPr>
        <w:br/>
        <w:t xml:space="preserve">In my essay -and in my researches in contact with it- I tried to clear this future, and I examined the criteria of necessary repositioning of the product group. To get the necessary information for my work I have made an international questionnaire and interviews with the experts of this topic.</w:t>
      </w:r>
      <w:r>
        <w:rPr>
          <w:color w:val="000000"/>
          <w:sz w:val="24"/>
          <w:szCs w:val="24"/>
        </w:rPr>
        <w:br/>
        <w:t xml:space="preserve">In this study I used the empirical researches and information of specialized literature to justify: in the future the physical music medias should be positioned as premium products on the modern music market.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74808">
    <w:multiLevelType w:val="hybridMultilevel"/>
    <w:lvl w:ilvl="0" w:tplc="62205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74808">
    <w:abstractNumId w:val="24274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683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