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FUTAKI ANNA</w:t>
            </w:r>
          </w:p>
          <w:p w:rsidR="00C275A3" w:rsidRDefault="00A96AEC" w:rsidP="00C275A3">
            <w:pPr>
              <w:pStyle w:val="Hallgatokepzes"/>
            </w:pPr>
            <w:r>
              <w:t>Közlkedésmérnöki</w:t>
            </w:r>
            <w:r>
              <w:br/>
            </w:r>
            <w:r w:rsidR="00E77B23">
              <w:t>BSc, 6. félév</w:t>
            </w:r>
          </w:p>
          <w:p w:rsidR="00C265CE" w:rsidRPr="009E5FF1" w:rsidRDefault="00E77B23" w:rsidP="009763E0">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Kővári Botond</w:t>
            </w:r>
          </w:p>
          <w:p w:rsidR="00DB4822" w:rsidRDefault="00DB4822" w:rsidP="009763E0">
            <w:pPr>
              <w:pStyle w:val="Konzulensektitulus"/>
            </w:pPr>
            <w:r w:rsidRPr="00DB4822">
              <w:t>egyetemi docens,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pilóta nélküli légijárművet kezelő személyzet problémáinak feltárása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pilóta nélküli légijárművek egyre nagyobb teret hódítanak a légiközlekedésben, hiszen mára elérték azt a fejlettségi szintet, hogy bizonyos feladatok végrehajtásában hatékonyabban és biztonságosabban képesek tevékenykedni, mint a hagyományos pilótás repülőeszközök. Nem csupán katonai, de polgári területen is folyamatosan nő az igény az UAV-k iránt, széleskörű felhasználhatóságuk miatt.</w:t>
      </w:r>
    </w:p>
    <w:p>
      <w:pPr>
        <w:widowControl w:val="on"/>
        <w:pBdr/>
        <w:spacing w:before="240" w:after="240" w:line="240" w:lineRule="auto"/>
        <w:ind w:left="0" w:right="0"/>
        <w:jc w:val="left"/>
      </w:pPr>
      <w:r>
        <w:rPr>
          <w:color w:val="000000"/>
          <w:sz w:val="24"/>
          <w:szCs w:val="24"/>
        </w:rPr>
        <w:br/>
        <w:t xml:space="preserve">Éppen ezért úgy vélem érdemes foglalkozni az egyre inkább előtérbe kerülő és az utóbbi évtizedekben óriási fejlődést hozó járművekkel, melyek új korszakot hozhatnak felhasználásuk területein, természetesen megfelelő szabályozás és üzemeltetés mellett.</w:t>
      </w:r>
    </w:p>
    <w:p>
      <w:pPr>
        <w:widowControl w:val="on"/>
        <w:pBdr/>
        <w:spacing w:before="240" w:after="240" w:line="240" w:lineRule="auto"/>
        <w:ind w:left="0" w:right="0"/>
        <w:jc w:val="left"/>
      </w:pPr>
      <w:r>
        <w:rPr>
          <w:color w:val="000000"/>
          <w:sz w:val="24"/>
          <w:szCs w:val="24"/>
        </w:rPr>
        <w:br/>
        <w:t xml:space="preserve">Az UAV-k kiválóan alkalmazhatóak egyhangú, piszkos és veszélyes feladatok során. A nagyfokú automatizálás ellenére az emberi tényező kihagyhatatlan a rendszerből, az irányításhoz szükség van operátorra vagy irányító személyzetre. Az erre a feladatra alkalmas személyek kiválasztása és kiképzése sem egyszerű feladat. Ez tükröződik az általam tanulmányozott szabályozásokban is, jelenleg konkrét elvárt képzettségi színvonal nincs. A kezelő személyzet vizsgálata azért is fontos, hiszen ezek a járművek sok esetben költséghatékony megoldást nyújthatnak, emberi életek veszélyeztetése nélkül, s ezért piaci részesedésük várhatóan növekedni fog.</w:t>
      </w:r>
    </w:p>
    <w:p>
      <w:pPr>
        <w:widowControl w:val="on"/>
        <w:pBdr/>
        <w:spacing w:before="240" w:after="240" w:line="240" w:lineRule="auto"/>
        <w:ind w:left="0" w:right="0"/>
        <w:jc w:val="left"/>
      </w:pPr>
      <w:r>
        <w:rPr>
          <w:color w:val="000000"/>
          <w:sz w:val="24"/>
          <w:szCs w:val="24"/>
        </w:rPr>
        <w:br/>
        <w:t xml:space="preserve">Elsődleges a kezelő személyzet összetételének, az egyes kezelők feladatinak, kompetenciáinak meghatározása. A nehézséget főként az okozza, hogy az UAV-kat kezelő pilóták helyzete eltér a hagyományos pilóták helyzetétől, hiszen az irányított járműtől távol helyezkednek el és különböző szenzorok segítségével érzékelik annak mozgását.</w:t>
      </w:r>
    </w:p>
    <w:p>
      <w:pPr>
        <w:widowControl w:val="on"/>
        <w:pBdr/>
        <w:spacing w:before="240" w:after="240" w:line="240" w:lineRule="auto"/>
        <w:ind w:left="0" w:right="0"/>
        <w:jc w:val="left"/>
      </w:pPr>
      <w:r>
        <w:rPr>
          <w:color w:val="000000"/>
          <w:sz w:val="24"/>
          <w:szCs w:val="24"/>
        </w:rPr>
        <w:br/>
        <w:t xml:space="preserve">Dolgozatomban az általam tanulmányozott anyagok ismeretében feltárom az ezen légijárműveket kezelő személyzet problémáit, illetve a járművek piaci, alkalmazási lehetőségeit.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28642">
    <w:multiLevelType w:val="hybridMultilevel"/>
    <w:lvl w:ilvl="0" w:tplc="673325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28642">
    <w:abstractNumId w:val="89528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993243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