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FUTAKI</w:t>
            </w:r>
          </w:p>
          <w:p w:rsidR="00C275A3" w:rsidRDefault="00A96AEC" w:rsidP="00C275A3">
            <w:pPr>
              <w:pStyle w:val="Hallgatokepzes"/>
            </w:pPr>
            <w:r>
              <w:t>Transportation Engineering</w:t>
            </w:r>
            <w:r>
              <w:br/>
            </w:r>
            <w:r w:rsidR="00E77B23">
              <w:t>BSc, 6.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Botond Kővári</w:t>
            </w:r>
          </w:p>
          <w:p w:rsidR="00DB4822" w:rsidRDefault="00DB4822" w:rsidP="009763E0">
            <w:pPr>
              <w:pStyle w:val="Konzulensektitulus"/>
            </w:pPr>
            <w:r w:rsidRPr="00DB4822">
              <w:t> 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Unmanned Aerial Vehicle's aircrew's problems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Unmanned aerial vehicles have been used more and more area of the air transport, as they have already reached the level of development, to they can operate efficiently and safely to carrying out certain tasks, than traditional manned aircraft. Not only in the military field, but also in civilian areas the demand of UAVs continues to grow, due to their widespread usability.</w:t>
      </w:r>
    </w:p>
    <w:p>
      <w:pPr>
        <w:widowControl w:val="on"/>
        <w:pBdr/>
        <w:spacing w:before="240" w:after="240" w:line="240" w:lineRule="auto"/>
        <w:ind w:left="0" w:right="0"/>
        <w:jc w:val="left"/>
      </w:pPr>
      <w:r>
        <w:rPr>
          <w:color w:val="000000"/>
          <w:sz w:val="24"/>
          <w:szCs w:val="24"/>
        </w:rPr>
        <w:t xml:space="preserve">That is the reason why I think it’s worth to deal with these vehicles which increasingly coming to the fore and bringing enormous development over the last decades, and which can take a new era at the parts of their use, of course along to suitable regulation and operation.</w:t>
      </w:r>
    </w:p>
    <w:p>
      <w:pPr>
        <w:widowControl w:val="on"/>
        <w:pBdr/>
        <w:spacing w:before="240" w:after="240" w:line="240" w:lineRule="auto"/>
        <w:ind w:left="0" w:right="0"/>
        <w:jc w:val="left"/>
      </w:pPr>
      <w:r>
        <w:rPr>
          <w:color w:val="000000"/>
          <w:sz w:val="24"/>
          <w:szCs w:val="24"/>
        </w:rPr>
        <w:t xml:space="preserve">UAVs are often preferred for missions that are too "dull, dirty, or dangerous" for manned aircraft. Despite of the high level of automatization, human factor is not to be missed from the system, that is why an operator or controlling personnel are needed for the control.Neither the selection nor training of persons who suitable for this task is not easy. This is also reflected in the regulations,which have been studied by me, the specific level of training isn’t given. Examination of the operating personnel is also important, because as I mentioned unmanned vehicles could be provided cost-effective solutions for more and more tasks, without danger lives, and therefore their market share will be increased as expected.</w:t>
      </w:r>
    </w:p>
    <w:p>
      <w:pPr>
        <w:widowControl w:val="on"/>
        <w:pBdr/>
        <w:spacing w:before="240" w:after="240" w:line="240" w:lineRule="auto"/>
        <w:ind w:left="0" w:right="0"/>
        <w:jc w:val="left"/>
      </w:pPr>
      <w:r>
        <w:rPr>
          <w:color w:val="000000"/>
          <w:sz w:val="24"/>
          <w:szCs w:val="24"/>
        </w:rPr>
        <w:t xml:space="preserve">The main task is to determine the composition of the operating personnel, the responsibilities of each controllers and also definitions of their competencies. The difficulty is mainly caused by that, the situation of the UAV pilots are different from the traditional position of the pilots, because they are located far from the guided vehicle and they can perceive it’s movements with the help of various sensors.</w:t>
      </w:r>
    </w:p>
    <w:p>
      <w:pPr>
        <w:widowControl w:val="on"/>
        <w:pBdr/>
        <w:spacing w:before="240" w:after="240" w:line="240" w:lineRule="auto"/>
        <w:ind w:left="0" w:right="0"/>
        <w:jc w:val="left"/>
      </w:pPr>
      <w:r>
        <w:rPr>
          <w:color w:val="000000"/>
          <w:sz w:val="24"/>
          <w:szCs w:val="24"/>
        </w:rPr>
        <w:t xml:space="preserve">In my thesis in the light of documents which have been studied by me, I reveal the problems of these aircraft’s operating personnel, and the opportunities of application and vehicle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96767">
    <w:multiLevelType w:val="hybridMultilevel"/>
    <w:lvl w:ilvl="0" w:tplc="24799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96767">
    <w:abstractNumId w:val="92196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007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