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SZAKMÁR</w:t>
            </w:r>
          </w:p>
          <w:p w:rsidR="00C275A3" w:rsidRDefault="00A96AEC" w:rsidP="00C275A3">
            <w:pPr>
              <w:pStyle w:val="Hallgatokepzes"/>
            </w:pPr>
            <w:r>
              <w:t>Transportation Engineer</w:t>
            </w:r>
            <w:r>
              <w:br/>
            </w:r>
            <w:r w:rsidR="00E77B23">
              <w:t>BSc, 5. semester</w:t>
            </w:r>
          </w:p>
          <w:p w:rsidR="00C265CE" w:rsidRPr="009E5FF1" w:rsidRDefault="00E77B23" w:rsidP="009763E0">
            <w:pPr>
              <w:pStyle w:val="Hallgatointezmeny-kar"/>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Péter Mándoki, PhD</w:t>
            </w:r>
          </w:p>
          <w:p w:rsidR="00DB4822" w:rsidRDefault="00DB4822" w:rsidP="009763E0">
            <w:pPr>
              <w:pStyle w:val="Konzulensektitulus"/>
            </w:pPr>
            <w:r w:rsidRPr="00DB4822">
              <w:t>associate professor, BME KJK</w:t>
            </w:r>
          </w:p>
        </w:tc>
      </w:tr>
      <w:tr w:rsidR="00DB4822" w:rsidTr="00DB4822">
        <w:tc>
          <w:tcPr>
            <w:tcW w:w="9854" w:type="dxa"/>
          </w:tcPr>
          <w:p w:rsidR="00DB4822" w:rsidRPr="00DB4822" w:rsidRDefault="00DB4822" w:rsidP="009763E0">
            <w:pPr>
              <w:pStyle w:val="Konzulenseknev"/>
            </w:pPr>
            <w:r w:rsidRPr="00DB4822">
              <w:t>Zoltán Komócsin, Phd</w:t>
            </w:r>
          </w:p>
          <w:p w:rsidR="00DB4822" w:rsidRDefault="00DB4822" w:rsidP="009763E0">
            <w:pPr>
              <w:pStyle w:val="Konzulensektitulus"/>
            </w:pPr>
            <w:r w:rsidRPr="00DB4822">
              <w:t>assistant professor,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North-South regional rapid railway the alternatives of his realisation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essay is an earlier called metro line 5, nowadays mentions as North-South Regional rapid railway. In my essay I describe and compare its alternatives from many points of view, with Kesserling method.</w:t>
      </w:r>
    </w:p>
    <w:p>
      <w:pPr>
        <w:widowControl w:val="on"/>
        <w:pBdr/>
        <w:spacing w:before="240" w:after="240" w:line="240" w:lineRule="auto"/>
        <w:ind w:left="0" w:right="0"/>
        <w:jc w:val="left"/>
      </w:pPr>
      <w:r>
        <w:rPr>
          <w:color w:val="000000"/>
          <w:sz w:val="24"/>
          <w:szCs w:val="24"/>
        </w:rPr>
        <w:t xml:space="preserve">Nowadays, the developments of the public transport are getting a bigger priority according to the growing demands. It is a very important goal to increase the rate of public transport in urban traffic and to this, it is necessary to improve the quality of supply. The base of effecting this purpose could be the building of the North-South Regional rapid railway network, which is included in the future plans to develop the transport in Budapest. If this line was built, the present lines: H5 (szentendrei suburban train), H6 (ráckevei suburban train) and H7 (csepeli suburban train) would connect, so the passengers should not change to reach the centre of the town. In this way, a competitive connection would be built, which could be a great competitor of the private transport.</w:t>
      </w:r>
    </w:p>
    <w:p>
      <w:pPr>
        <w:widowControl w:val="on"/>
        <w:pBdr/>
        <w:spacing w:before="240" w:after="240" w:line="240" w:lineRule="auto"/>
        <w:ind w:left="0" w:right="0"/>
        <w:jc w:val="left"/>
      </w:pPr>
      <w:r>
        <w:rPr>
          <w:color w:val="000000"/>
          <w:sz w:val="24"/>
          <w:szCs w:val="24"/>
        </w:rPr>
        <w:t xml:space="preserve">In association with the building of this line, several conceptions, plans and studies have been made from the side of the profession, politics or civil sphere. According to one of these plans an integrated development should occur. Within the scope of this, the suburban train lines would be reconstructed and joined as subway. In my research, which I made for the TDK conference, I made a comparison between the present circumstances, the accepted plan and to other alternatives.</w:t>
      </w:r>
    </w:p>
    <w:p>
      <w:pPr>
        <w:widowControl w:val="on"/>
        <w:pBdr/>
        <w:spacing w:before="240" w:after="240" w:line="240" w:lineRule="auto"/>
        <w:ind w:left="0" w:right="0"/>
        <w:jc w:val="left"/>
      </w:pPr>
      <w:r>
        <w:rPr>
          <w:color w:val="000000"/>
          <w:sz w:val="24"/>
          <w:szCs w:val="24"/>
        </w:rPr>
        <w:t xml:space="preserve">Therefore the aim of my research is to describe the earlier elaborated and by me suggested alternatives to realization, to introduce the present circumstances and to evaluate them from professional and financial consideration. My purpose is to work out a proposal to the best conception. Besides that I present the requirements of the new vehicles, which are possibly necessary to obtain and I also present the potential types of vehicles.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10381">
    <w:multiLevelType w:val="hybridMultilevel"/>
    <w:lvl w:ilvl="0" w:tplc="45648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10381">
    <w:abstractNumId w:val="474103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21822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