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EVELIN KOPÁCSI</w:t>
            </w:r>
          </w:p>
          <w:p w:rsidR="00C275A3" w:rsidRDefault="00A96AEC" w:rsidP="00C275A3">
            <w:pPr>
              <w:pStyle w:val="Hallgatokepzes"/>
            </w:pPr>
            <w:r>
              <w:t>Technical Managment</w:t>
            </w:r>
            <w:r>
              <w:br/>
            </w:r>
            <w:r w:rsidR="00E77B23">
              <w:t>BSc, 3. semester</w:t>
            </w:r>
          </w:p>
          <w:p w:rsidR="00C265CE" w:rsidRPr="009E5FF1" w:rsidRDefault="00E77B23" w:rsidP="00BA6BAF">
            <w:pPr>
              <w:pStyle w:val="Hallgatointezmeny-kar"/>
              <w:rPr>
                <w:b/>
                <w:caps/>
              </w:rPr>
            </w:pPr>
            <w:r>
              <w:t>University of Pannonia</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BARBARA KREINER</w:t>
            </w:r>
          </w:p>
          <w:p w:rsidR="00DB4822" w:rsidRDefault="00C275A3" w:rsidP="004D7940">
            <w:pPr>
              <w:pStyle w:val="Hallgatokepzes"/>
            </w:pPr>
            <w:r>
              <w:t>Logistics Management</w:t>
            </w:r>
            <w:r w:rsidR="00A96AEC">
              <w:br/>
              <w:t>MA, 3. semester</w:t>
            </w:r>
          </w:p>
          <w:p w:rsidR="00DB4822" w:rsidRDefault="00DB4822" w:rsidP="004D7940">
            <w:pPr>
              <w:pStyle w:val="Hallgatointezmeny-kar"/>
            </w:pPr>
            <w:r>
              <w:t>University of Pannonia</w:t>
            </w:r>
          </w:p>
          <w:p w:rsidR="00C265CE" w:rsidRPr="009E5FF1" w:rsidRDefault="00DB4822" w:rsidP="004D7940">
            <w:pPr>
              <w:pStyle w:val="Hallgatointezmeny-kar"/>
              <w:rPr>
                <w:b/>
                <w:caps/>
              </w:rPr>
            </w:pPr>
            <w:r>
              <w:t>Faculty of Business and Economics</w:t>
            </w:r>
          </w:p>
        </w:tc>
      </w:tr>
    </w:tbl>
    <w:bookmarkEnd w:id="0"/>
    <w:p w:rsidR="00E77B23" w:rsidRPr="00BA6BAF" w:rsidRDefault="00600471" w:rsidP="00BA6BAF">
      <w:pPr>
        <w:pStyle w:val="Konzulensekcimke"/>
      </w:pPr>
      <w:r w:rsidRPr="00BA6BAF">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Beáta Szűcs Dr. Pató Gáborné</w:t>
            </w:r>
          </w:p>
          <w:p w:rsidR="00DB4822" w:rsidRDefault="00DB4822" w:rsidP="00BA6BAF">
            <w:pPr>
              <w:pStyle w:val="Konzulensektitulus"/>
            </w:pPr>
            <w:r w:rsidRPr="00DB4822">
              <w:t>associate professor, PE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Analysing research of the service versus product supplier assessment</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product, service, supplier evaluation, supplier evaluation process model</w:t>
      </w:r>
      <w:r>
        <w:t xml:space="preserve"/>
      </w:r>
    </w:p>
    <w:p>
      <w:pPr>
        <w:widowControl w:val="on"/>
        <w:pBdr/>
        <w:spacing w:before="240" w:after="240" w:line="240" w:lineRule="auto"/>
        <w:ind w:left="0" w:right="0"/>
        <w:jc w:val="left"/>
      </w:pPr>
      <w:r>
        <w:rPr>
          <w:color w:val="000000"/>
          <w:sz w:val="24"/>
          <w:szCs w:val="24"/>
        </w:rPr>
        <w:t xml:space="preserve">The supplier evaluation is very useful for the suppliers as well as the customers. This paper is focused on the supplier evaluations on the field of products and services. The research expand on the examination of supplier evaluation’s criteria and importance in the frame of SWOT analysis. The selection process of suppliers is also presented with a test of the supplier evaluation process model. The logistics providers has an important influence on the logistics activities. According to the authors, beside the evaluation of products, the evaluation of services became important. The reader can find answers for the applications of supplier and service evaluations in practice.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668408">
    <w:multiLevelType w:val="hybridMultilevel"/>
    <w:lvl w:ilvl="0" w:tplc="1581649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668408">
    <w:abstractNumId w:val="8666840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1208594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