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PLESZ</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Zoltán, Szabó</w:t>
            </w:r>
          </w:p>
          <w:p w:rsidR="00DB4822" w:rsidRDefault="00DB4822" w:rsidP="00E11062">
            <w:pPr>
              <w:pStyle w:val="Konzulensek"/>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the resonance of machine structures by vibration measurement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TDK thesis is one of the most effective method of preventive maintenance, this is the vibration diagnostic analysis. Especially I dealt with the vibration diagnostic methods which suitable for the detection of the resonance phenomenon. In many cases the harmful effects of resonances lead to catastrophic failure in operation of the equipment and machinery, so it is important to know a working machine’s magnitude of own frequency. During my university studies I started to be interested in the diagnostic methods and tools, which can help you to detect and prevent the resonance phenomenon.</w:t>
      </w:r>
      <w:r>
        <w:rPr>
          <w:color w:val="000000"/>
          <w:sz w:val="24"/>
          <w:szCs w:val="24"/>
        </w:rPr>
        <w:br/>
        <w:t xml:space="preserve">In the first part of my thesis I present the harmful effects of resonance, in which I mention the permitted vibrations standard values of the resonance phenomenon, and the importance of the machines substantiation in vibration study aspects.In the second chapter applicable methods for the detection of resonance are summarized. At the university I had the opportunity to test frequency spectrum analysis, time signal analysis and impulse testing or another name „Bump” testing. The implementation of this diagnostic test was performed on a vibration test bench, using two vibration measurement system, the MICROLOG (SKF) and the Easy-Viber (VMI) systems. The operation of these systems are described in the third chapter.</w:t>
      </w:r>
      <w:r>
        <w:rPr>
          <w:color w:val="000000"/>
          <w:sz w:val="24"/>
          <w:szCs w:val="24"/>
        </w:rPr>
        <w:br/>
        <w:t xml:space="preserve">For the investigation of resonance problem, experiments were planned, in which previously showed diagnostic methods are illustrated through practical application. I determined the own frequency of „Laval-axis” module of VIBROTESTER test bench separately with each method, which were compared with the results of theoretical calculations. During the analysis of the measurement results I showed the differences in some methods between the measured results and theoretical own frequencies, and found that these methods ensure appropriate precision in determination of own frequency for industrial practice.</w:t>
      </w:r>
      <w:r>
        <w:rPr>
          <w:color w:val="000000"/>
          <w:sz w:val="24"/>
          <w:szCs w:val="24"/>
        </w:rPr>
        <w:br/>
        <w:t xml:space="preserve">My TDK thesis pointed out the practical applicability of each method. I would like to offer my work for the university education about vibration diagnostics. I hope that my experiments and analyzes carried out on the topic of special resonance studies will contribute to increase the level of education of the university of this technical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81907">
    <w:multiLevelType w:val="hybridMultilevel"/>
    <w:lvl w:ilvl="0" w:tplc="23294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81907">
    <w:abstractNumId w:val="620819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583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