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VALÉR FARKAS</w:t>
            </w:r>
          </w:p>
          <w:p w:rsidR="00C275A3" w:rsidRDefault="00A96AEC" w:rsidP="00C275A3">
            <w:pPr>
              <w:pStyle w:val="Hallgatokepzes"/>
            </w:pPr>
            <w:r>
              <w:t>Food Science and Technology Engineering M.Sc.</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Dalmadi</w:t>
            </w:r>
          </w:p>
          <w:p w:rsidR="00DB4822" w:rsidRDefault="00DB4822" w:rsidP="00E11062">
            <w:pPr>
              <w:pStyle w:val="Konzulensek"/>
            </w:pPr>
            <w:r w:rsidRPr="00DB4822">
              <w:t>assistant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high hydrostatic pressure treatments on volatiles of berry purees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High hydrostatic pressure (HHP) technology, as a non-thermal preserving technique capable of inactivating or eliminating pathogenic and food spoilage microorganisms while retaining the valuable components of foods, can be used to produce minimally processed foods.</w:t>
      </w:r>
    </w:p>
    <w:p>
      <w:pPr>
        <w:widowControl w:val="on"/>
        <w:pBdr/>
        <w:spacing w:before="240" w:after="240" w:line="240" w:lineRule="auto"/>
        <w:ind w:left="0" w:right="0"/>
        <w:jc w:val="left"/>
      </w:pPr>
      <w:r>
        <w:rPr>
          <w:color w:val="000000"/>
          <w:sz w:val="24"/>
          <w:szCs w:val="24"/>
        </w:rPr>
        <w:t xml:space="preserve">It has the advantage of affecting only non-covalent bonds of macromolecules in foods and thus preserves nutritional components, taste and flavour exceptionally well. However, HHP also influences enzymatic reactions and morphology of food. Although some of these changes are often beneficial, monitoring the potential effects of high pressure treatments – especially in the field of product and technology development – is essential. To draw proper conclusions, there is an unequivocal need to integrate objective measurement tools into the generally non-objective sensory ways. Accordingly, it is useful and scientifically justified to apply „artificial sensory tools” when analysing the objective attributes of treated samples.</w:t>
      </w:r>
    </w:p>
    <w:p>
      <w:pPr>
        <w:widowControl w:val="on"/>
        <w:pBdr/>
        <w:spacing w:before="240" w:after="240" w:line="240" w:lineRule="auto"/>
        <w:ind w:left="0" w:right="0"/>
        <w:jc w:val="left"/>
      </w:pPr>
      <w:r>
        <w:rPr>
          <w:color w:val="000000"/>
          <w:sz w:val="24"/>
          <w:szCs w:val="24"/>
        </w:rPr>
        <w:br/>
        <w:t xml:space="preserve">The aim of this study was to determine some parameters of high hydrostatic pressure treatment that can significantly alter the volatiles of the highly important berry purees.</w:t>
      </w:r>
    </w:p>
    <w:p>
      <w:pPr>
        <w:widowControl w:val="on"/>
        <w:pBdr/>
        <w:spacing w:before="240" w:after="240" w:line="240" w:lineRule="auto"/>
        <w:ind w:left="0" w:right="0"/>
        <w:jc w:val="left"/>
      </w:pPr>
      <w:r>
        <w:rPr>
          <w:color w:val="000000"/>
          <w:sz w:val="24"/>
          <w:szCs w:val="24"/>
        </w:rPr>
        <w:t xml:space="preserve">Strawberry and raspberry purees were produced, which had been portioned into small polyethylene pouches and heat-sealed airtightly. Plastic pouches were frosted then put under frozen storage on -24 °C, and were used as control samples during different measurements. HHP treatments were carried out after thawing, while the effects of some parameters of high hydrostatic pressure technique (pressure, temperature, build-up time, holding time, the number of cycles) on volatiles were put under investigation.</w:t>
      </w:r>
    </w:p>
    <w:p>
      <w:pPr>
        <w:widowControl w:val="on"/>
        <w:pBdr/>
        <w:spacing w:before="240" w:after="240" w:line="240" w:lineRule="auto"/>
        <w:ind w:left="0" w:right="0"/>
        <w:jc w:val="left"/>
      </w:pPr>
      <w:r>
        <w:rPr>
          <w:color w:val="000000"/>
          <w:sz w:val="24"/>
          <w:szCs w:val="24"/>
        </w:rPr>
        <w:br/>
        <w:t xml:space="preserve">Comparing the effects of the parameters, it could be stated that holding time and temperature principally affected the volatile compounds while the impact of different pressures was not so remarkable.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64497">
    <w:multiLevelType w:val="hybridMultilevel"/>
    <w:lvl w:ilvl="0" w:tplc="50453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64497">
    <w:abstractNumId w:val="55064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932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