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CZINDER</w:t>
            </w:r>
          </w:p>
          <w:p w:rsidR="00C275A3" w:rsidRDefault="00A96AEC" w:rsidP="00C275A3">
            <w:pPr>
              <w:pStyle w:val="Hallgatokepzes"/>
            </w:pPr>
            <w:r>
              <w:t>Structural engineer MSc</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Ákos Török</w:t>
            </w:r>
          </w:p>
          <w:p w:rsidR="00DB4822" w:rsidRDefault="00DB4822" w:rsidP="00E11062">
            <w:pPr>
              <w:pStyle w:val="Konzulensek"/>
            </w:pPr>
            <w:r w:rsidRPr="00DB4822">
              <w:t>professor, BME ÉMK</w:t>
            </w:r>
          </w:p>
        </w:tc>
      </w:tr>
      <w:tr w:rsidR="00DB4822" w:rsidTr="00DB4822">
        <w:tc>
          <w:tcPr>
            <w:tcW w:w="9854" w:type="dxa"/>
          </w:tcPr>
          <w:p w:rsidR="00DB4822" w:rsidRPr="00DB4822" w:rsidRDefault="00DB4822" w:rsidP="004D7940">
            <w:pPr>
              <w:pStyle w:val="Konzulensek"/>
            </w:pPr>
            <w:r w:rsidRPr="00DB4822">
              <w:t>Dr. Péter Görög</w:t>
            </w:r>
          </w:p>
          <w:p w:rsidR="00DB4822" w:rsidRDefault="00DB4822" w:rsidP="00E11062">
            <w:pPr>
              <w:pStyle w:val="Konzulensek"/>
            </w:pPr>
            <w:r w:rsidRPr="00DB4822">
              <w:t>assistant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Statistical analyses of the rock mechanical parameters of the Eocene Buda Marl based on the samples from the area of the Várhegy in Buda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work provides information on the statistical analyses and evaluation of rock mechanical properties of the Buda Marl. It is the main rock type of the Castle Hill, Budapest (Hungary).</w:t>
      </w:r>
    </w:p>
    <w:p>
      <w:pPr>
        <w:widowControl w:val="on"/>
        <w:pBdr/>
        <w:spacing w:before="240" w:after="240" w:line="240" w:lineRule="auto"/>
        <w:ind w:left="0" w:right="0"/>
        <w:jc w:val="left"/>
      </w:pPr>
      <w:r>
        <w:rPr>
          <w:color w:val="000000"/>
          <w:sz w:val="24"/>
          <w:szCs w:val="24"/>
        </w:rPr>
        <w:t xml:space="preserve">During the statistical analyses several laboratory analyses were considered, but the main part of the examination is based on laboratory tests performed within the frame of this study. The examined specimens are from the southeastern part of The Castle Hill, from the area of the Várbazár. Two core drillings were analysed. The drillings were made to explore the subsurface conditions of an underground garage construction site. We determined the bulk density, the uniaxial compressive strength, the modulus of elasticity, the Poisson-ratio and the tensile strength of the different types of marls in air-dry and in water saturated condition.</w:t>
      </w:r>
    </w:p>
    <w:p>
      <w:pPr>
        <w:widowControl w:val="on"/>
        <w:pBdr/>
        <w:spacing w:before="240" w:after="240" w:line="240" w:lineRule="auto"/>
        <w:ind w:left="0" w:right="0"/>
        <w:jc w:val="left"/>
      </w:pPr>
      <w:r>
        <w:rPr>
          <w:color w:val="000000"/>
          <w:sz w:val="24"/>
          <w:szCs w:val="24"/>
        </w:rPr>
        <w:t xml:space="preserve">The aim of this study was to find dependence between the rock mechanical parameters. If the value of the correlation coefficient – the result of the correlation analysis – reached the r = 0.7 value regression analyses were used to determine the dependence.</w:t>
      </w:r>
    </w:p>
    <w:p>
      <w:pPr>
        <w:widowControl w:val="on"/>
        <w:pBdr/>
        <w:spacing w:before="240" w:after="240" w:line="240" w:lineRule="auto"/>
        <w:ind w:left="0" w:right="0"/>
        <w:jc w:val="left"/>
      </w:pPr>
      <w:r>
        <w:rPr>
          <w:color w:val="000000"/>
          <w:sz w:val="24"/>
          <w:szCs w:val="24"/>
        </w:rPr>
        <w:t xml:space="preserve">According to the place of origin of the studied specimens the rock mechanical parameters changed significantly. Because of it the statistical analyses were made on the results of the laboratory tests made by the authors. Correlation was found in between the bulk density and the velocity of the ultrasonic wave in the specimens in air-dry condition, the bulk density in air-dry condition and bulk density in water saturated condition, the modulus of elasticity and uniaxial compressive strength in air-dry condition. The interrelations were validated by the laboratory test results which were not considered before.</w:t>
      </w:r>
    </w:p>
    <w:p>
      <w:pPr>
        <w:widowControl w:val="on"/>
        <w:pBdr/>
        <w:spacing w:before="240" w:after="240" w:line="240" w:lineRule="auto"/>
        <w:ind w:left="0" w:right="0"/>
        <w:jc w:val="left"/>
      </w:pPr>
      <w:r>
        <w:rPr>
          <w:color w:val="000000"/>
          <w:sz w:val="24"/>
          <w:szCs w:val="24"/>
        </w:rPr>
        <w:t xml:space="preserve">According to the determined dependences the rock mechanical parameters – that provide design parameters for the further analyses – could be estimated.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74562">
    <w:multiLevelType w:val="hybridMultilevel"/>
    <w:lvl w:ilvl="0" w:tplc="76314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74562">
    <w:abstractNumId w:val="732745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4988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