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MIKLÓS</w:t>
            </w:r>
          </w:p>
          <w:p w:rsidR="00C275A3" w:rsidRDefault="00A96AEC" w:rsidP="00C275A3">
            <w:pPr>
              <w:pStyle w:val="Hallgatokepzes"/>
            </w:pPr>
            <w:r>
              <w:t>Szerkezet-építőmérnök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Mahler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Nehme Salem Georges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Betonok áteresztőképességi együtthatójának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telített és telítetlen beton áteresztőképességi együtthatójának meghatározása, a betonokban történő vízmozgás modellezése. A kísérletsorozat részét képezi a telített áteresztőképesség közvetlen mérése, a telítetlen áteresztőképesség számításához szükséges víztartási görbék előállítása és a szabványos beton vízzáróság vizsgálat elvégzése. A kísérletekhez szükséges elméleti háttérnek a telített és telítetlen talajok tulajdonságai, vizsgálati módszere szolgált alapul.</w:t>
      </w:r>
      <w:r>
        <w:rPr>
          <w:color w:val="000000"/>
          <w:sz w:val="24"/>
          <w:szCs w:val="24"/>
        </w:rPr>
        <w:br/>
        <w:t xml:space="preserve">A különböző szilárdságú és két cementfajta felhasználásával készült próbatesteket és vizsgálati mintákat a Budapesti Műszaki és Gazdaságtudományi Egyetem Építőanyagok és Mérnökgeológia Tanszék laboratóriumában állítottam elő, és ugyanitt végeztem a nyomószilárdsági és vízzáróság vizsgálatokat. Az áteresztőképesség mérését átalakított triaxiális mérőberendezéssel és változó víznyomású készülékkel végeztem a Budapesti Műszaki és Gazdaságtudományi Egyetem Geotechnikai Tanszék laboratóriumában. A víztartási görbéket a Magyar Tudományos Akadémia Talajtani és Agrokémiai Kutató Intézetében gravitációs mérőműszerrel és nyomásmembrános készülékkel határoztam meg.</w:t>
      </w:r>
      <w:r>
        <w:rPr>
          <w:color w:val="000000"/>
          <w:sz w:val="24"/>
          <w:szCs w:val="24"/>
        </w:rPr>
        <w:br/>
        <w:t xml:space="preserve">Az eredmények kiértékelése során a betonra nagyságrendileg 10</w:t>
      </w:r>
      <w:r>
        <w:rPr>
          <w:color w:val="000000"/>
          <w:position w:val="4"/>
          <w:sz w:val="21"/>
          <w:szCs w:val="21"/>
          <w:vertAlign w:val="superscript"/>
        </w:rPr>
        <w:t xml:space="preserve">-10</w:t>
      </w:r>
      <w:r>
        <w:rPr>
          <w:color w:val="000000"/>
          <w:sz w:val="24"/>
          <w:szCs w:val="24"/>
        </w:rPr>
        <w:t xml:space="preserve"> m/s áteresztőképességi együtthatókat kaptam. A beton áteresztőképessége számos tényezőtől függ, így a cementfajtájától, víz-cement tényezőtől és a bedolgozás minőségétől. A beton vízzáróság vizsgálat eredménye és az áteresztőképességi együttható értékei között összefüggést tapasztaltam.</w:t>
      </w:r>
      <w:r>
        <w:rPr>
          <w:color w:val="000000"/>
          <w:sz w:val="24"/>
          <w:szCs w:val="24"/>
        </w:rPr>
        <w:br/>
        <w:t xml:space="preserve">A beton telítetlen áteresztőképesség meghatározásához szükséges száradási víztartási görbe a talajoknál megszokottól nagymértékben eltér, az elején jelentősen csökken a víztartalom, majd végül egy közel konstans értékre áll be a vizsgálatok alapján. Az alkalmazott illesztési és számítási modell alapján kapott eredmények szerint a szívás növekedésével csökken a beton áteresztőképességi együtthatója, azonban a modell további pontosításra szorul.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88233">
    <w:multiLevelType w:val="hybridMultilevel"/>
    <w:lvl w:ilvl="0" w:tplc="27138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88233">
    <w:abstractNumId w:val="10388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540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