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TURAI</w:t>
            </w:r>
          </w:p>
          <w:p w:rsidR="00C275A3" w:rsidRDefault="00A96AEC" w:rsidP="00C275A3">
            <w:pPr>
              <w:pStyle w:val="Hallgatokepzes"/>
            </w:pPr>
            <w:r>
              <w:t>Civil Engineer</w:t>
            </w:r>
            <w:r>
              <w:br/>
            </w:r>
            <w:r w:rsidR="00E77B23">
              <w:t>BSc, 9. semester</w:t>
            </w:r>
          </w:p>
          <w:p w:rsidR="00C265CE" w:rsidRPr="009E5FF1" w:rsidRDefault="00E77B23" w:rsidP="009763E0">
            <w:pPr>
              <w:pStyle w:val="Hallgatointezmeny-kar"/>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Attila Takács</w:t>
            </w:r>
          </w:p>
          <w:p w:rsidR="00DB4822" w:rsidRDefault="00DB4822" w:rsidP="009763E0">
            <w:pPr>
              <w:pStyle w:val="Konzulensektitulus"/>
            </w:pPr>
            <w:r w:rsidRPr="00DB4822">
              <w:t>assistant professor, BME ÉMK</w:t>
            </w:r>
          </w:p>
        </w:tc>
      </w:tr>
      <w:tr w:rsidR="00DB4822" w:rsidTr="00DB4822">
        <w:tc>
          <w:tcPr>
            <w:tcW w:w="9854" w:type="dxa"/>
          </w:tcPr>
          <w:p w:rsidR="00DB4822" w:rsidRPr="00DB4822" w:rsidRDefault="00DB4822" w:rsidP="009763E0">
            <w:pPr>
              <w:pStyle w:val="Konzulenseknev"/>
            </w:pPr>
            <w:r w:rsidRPr="00DB4822">
              <w:t>László Nagy</w:t>
            </w:r>
          </w:p>
          <w:p w:rsidR="00DB4822" w:rsidRDefault="00DB4822" w:rsidP="009763E0">
            <w:pPr>
              <w:pStyle w:val="Konzulensektitulus"/>
            </w:pPr>
            <w:r w:rsidRPr="00DB4822">
              <w:t>associate 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Numerical Modeling for Pore Preassure Prediction Under Tailings Dam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Hungary on 4th October 2010 Ajka Tailings Dam Accident occurred and led to a major environmental disaster. This event has again highlighted the topic of safety placing of different slurries and tailings. To avoid similar accidents, we must expand the exact knowledge of similar embankments.</w:t>
      </w:r>
    </w:p>
    <w:p>
      <w:pPr>
        <w:widowControl w:val="on"/>
        <w:pBdr/>
        <w:spacing w:before="240" w:after="240" w:line="240" w:lineRule="auto"/>
        <w:ind w:left="0" w:right="0"/>
        <w:jc w:val="left"/>
      </w:pPr>
      <w:r>
        <w:rPr>
          <w:color w:val="000000"/>
          <w:sz w:val="24"/>
          <w:szCs w:val="24"/>
        </w:rPr>
        <w:t xml:space="preserve">In my study I’ve used the finite element method which is considered to be suitable for modeling the complex geometry and the material properties of tailings dams. I used PLAXIS software, which is a finite element program for analyses of stability and deformation of geotechnical structures.</w:t>
      </w:r>
    </w:p>
    <w:p>
      <w:pPr>
        <w:widowControl w:val="on"/>
        <w:pBdr/>
        <w:spacing w:before="240" w:after="240" w:line="240" w:lineRule="auto"/>
        <w:ind w:left="0" w:right="0"/>
        <w:jc w:val="left"/>
      </w:pPr>
      <w:r>
        <w:rPr>
          <w:color w:val="000000"/>
          <w:sz w:val="24"/>
          <w:szCs w:val="24"/>
        </w:rPr>
        <w:t xml:space="preserve">I used a new approach in my study. The raising of the dam and the charging of the magazine was simulated in several stages. I analyzed the stresses, deformations, pore pressure in function of time. I used the finite element method to describe the stress strain behaviour of soils.</w:t>
      </w:r>
    </w:p>
    <w:p>
      <w:pPr>
        <w:widowControl w:val="on"/>
        <w:pBdr/>
        <w:spacing w:before="240" w:after="240" w:line="240" w:lineRule="auto"/>
        <w:ind w:left="0" w:right="0"/>
        <w:jc w:val="left"/>
      </w:pPr>
      <w:r>
        <w:rPr>
          <w:color w:val="000000"/>
          <w:sz w:val="24"/>
          <w:szCs w:val="24"/>
        </w:rPr>
        <w:t xml:space="preserve">In the design of embankments on soft soils using stage construction, soil properties must be determined accurately before construction. The soil parameters of soft soils depend on the size of the loading area and loading intensity so I fixed the schedule of construction. It follows that, the time of consolidation depends on compressibility and permeability parameters. I used different permeability coefficient values, these were k = 10</w:t>
      </w:r>
      <w:r>
        <w:rPr>
          <w:color w:val="000000"/>
          <w:position w:val="4"/>
          <w:sz w:val="21"/>
          <w:szCs w:val="21"/>
          <w:vertAlign w:val="superscript"/>
        </w:rPr>
        <w:t xml:space="preserve">-8</w:t>
      </w:r>
      <w:r>
        <w:rPr>
          <w:color w:val="000000"/>
          <w:sz w:val="24"/>
          <w:szCs w:val="24"/>
        </w:rPr>
        <w:t xml:space="preserve"> – 10</w:t>
      </w:r>
      <w:r>
        <w:rPr>
          <w:color w:val="000000"/>
          <w:position w:val="4"/>
          <w:sz w:val="21"/>
          <w:szCs w:val="21"/>
          <w:vertAlign w:val="superscript"/>
        </w:rPr>
        <w:t xml:space="preserve">-10</w:t>
      </w:r>
      <w:r>
        <w:rPr>
          <w:color w:val="000000"/>
          <w:sz w:val="24"/>
          <w:szCs w:val="24"/>
        </w:rPr>
        <w:t xml:space="preserve"> m/s.</w:t>
      </w:r>
    </w:p>
    <w:p>
      <w:pPr>
        <w:widowControl w:val="on"/>
        <w:pBdr/>
        <w:spacing w:before="240" w:after="240" w:line="240" w:lineRule="auto"/>
        <w:ind w:left="0" w:right="0"/>
        <w:jc w:val="left"/>
      </w:pPr>
      <w:r>
        <w:rPr>
          <w:color w:val="000000"/>
          <w:sz w:val="24"/>
          <w:szCs w:val="24"/>
        </w:rPr>
        <w:t xml:space="preserve">The numerical analyses of the cohesive layers, wich was the main focus of the analyses, were performed using the Mohr-Coulomb model and the HS small model. Later is frequently used in the analysis of geotechnical problems that involve soft soils such as the pannon clay.</w:t>
      </w:r>
    </w:p>
    <w:p>
      <w:pPr>
        <w:widowControl w:val="on"/>
        <w:pBdr/>
        <w:spacing w:before="240" w:after="240" w:line="240" w:lineRule="auto"/>
        <w:ind w:left="0" w:right="0"/>
        <w:jc w:val="left"/>
      </w:pPr>
      <w:r>
        <w:rPr>
          <w:color w:val="000000"/>
          <w:sz w:val="24"/>
          <w:szCs w:val="24"/>
        </w:rPr>
        <w:t xml:space="preserve">An advantage of the finite element method is that once a finite element model is developed it can be easily modified; for example to include future raisings of a tailings dam. It is hoped that, in the future, the finite element method will be used more frequently for the analyses of various geotechnical structures, including tailings dams.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458457">
    <w:multiLevelType w:val="hybridMultilevel"/>
    <w:lvl w:ilvl="0" w:tplc="855113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458457">
    <w:abstractNumId w:val="254584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65612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