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BIANKA</w:t>
            </w:r>
          </w:p>
          <w:p w:rsidR="00C275A3" w:rsidRDefault="00A96AEC" w:rsidP="00C275A3">
            <w:pPr>
              <w:pStyle w:val="Hallgatokepzes"/>
            </w:pPr>
            <w:r>
              <w:t>Építész</w:t>
            </w:r>
            <w:r>
              <w:br/>
            </w:r>
            <w:r w:rsidR="00E77B23">
              <w:t>Osztatlan, 11. félév</w:t>
            </w:r>
          </w:p>
          <w:p w:rsidR="00C265CE" w:rsidRPr="009E5FF1" w:rsidRDefault="00E77B23" w:rsidP="009763E0">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NUSSZER DIÁNA</w:t>
            </w:r>
          </w:p>
          <w:p w:rsidR="00DB4822" w:rsidRDefault="00C275A3" w:rsidP="004D7940">
            <w:pPr>
              <w:pStyle w:val="Hallgatokepzes"/>
            </w:pPr>
            <w:r>
              <w:t>Építész</w:t>
            </w:r>
            <w:r w:rsidR="00A96AEC">
              <w:br/>
              <w:t>Osztatlan, 11.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Gaul Cicelle Dr.</w:t>
            </w:r>
          </w:p>
          <w:p w:rsidR="00DB4822" w:rsidRDefault="00DB4822" w:rsidP="009763E0">
            <w:pPr>
              <w:pStyle w:val="Konzulensektitulus"/>
            </w:pPr>
            <w:r w:rsidRPr="00DB4822">
              <w:t>egyetemi adjunktus,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Kultúrházból kultúrtérbe - Meglévő épületek funkcióváltása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Téma- és helyszínmegjelölés</w:t>
      </w:r>
      <w:r>
        <w:rPr>
          <w:color w:val="000000"/>
          <w:sz w:val="24"/>
          <w:szCs w:val="24"/>
        </w:rPr>
        <w:br/>
        <w:t xml:space="preserve">Munkánk helyszíne egy kis erdélyi falu, Mikháza, amely az egykori Római Birodalom Dacia tartományának védelmi rendszere mentén helyezkedik el. Déli határánál egykor római castrum állt. A közelmúltban kezdeményezés indult a terület régészeti feltárására, amely nemzetközi programmá nőtte ki magát „A RÓMAI LIMES AZ EURÓPAI KULTÚRTÁJBAN” néven. Így szerveződött 2013 nyarán egy nemzetközi felmérő tábor, amelyben csapatunk egyik tagja is részt vett. Ennek keretében régész, restaurátor, geofizikus és építészhallgatók oktatóikkal együtt dolgoztak, hogy az elkészült dokumentációt a későbbiekben publikálják, a talált leleteket kiállításokon mutassák be.</w:t>
      </w:r>
      <w:r>
        <w:rPr>
          <w:color w:val="000000"/>
          <w:sz w:val="24"/>
          <w:szCs w:val="24"/>
        </w:rPr>
        <w:br/>
        <w:t xml:space="preserve">Mikháza nem csak az ókori emlékei miatt jelentős, hanem kiemelkedő építészeti karakterrel bíró település. A falu központja jelenleg rendezetlen és elhanyagolt állapotban van, ezért is döntöttünk úgy, hogy ennek a résznek az újjáélesztésével foglalkozunk.</w:t>
      </w:r>
    </w:p>
    <w:p>
      <w:pPr>
        <w:widowControl w:val="on"/>
        <w:pBdr/>
        <w:spacing w:before="240" w:after="240" w:line="240" w:lineRule="auto"/>
        <w:ind w:left="0" w:right="0"/>
        <w:jc w:val="left"/>
      </w:pPr>
      <w:r>
        <w:rPr>
          <w:color w:val="000000"/>
          <w:sz w:val="24"/>
          <w:szCs w:val="24"/>
        </w:rPr>
        <w:t xml:space="preserve">Kultúrházból kultúrtérbe?</w:t>
      </w:r>
      <w:r>
        <w:rPr>
          <w:color w:val="000000"/>
          <w:sz w:val="24"/>
          <w:szCs w:val="24"/>
        </w:rPr>
        <w:br/>
        <w:t xml:space="preserve">Célunk volt egy olyan központot létrehozni, amely különböző tevékenységeket és használati módokat enged meg. A tereknek különböző, az épületekkel összhangban lévő funkciót adtunk, tervezésüknél fontos kérdés volt szoros kapcsolatuk - nyitás, zárás - kérdése. Kezdettől fogva együtt gondoltunk az épületekre és a köztük kialakuló teresedésekre, amelyek használata legalább annyira fontos, mint az épületek belső rendeltetése. Munkánk is innen kapta a címét: Kultúrházból kultúrtérbe.</w:t>
      </w:r>
    </w:p>
    <w:p>
      <w:pPr>
        <w:widowControl w:val="on"/>
        <w:pBdr/>
        <w:spacing w:before="240" w:after="240" w:line="240" w:lineRule="auto"/>
        <w:ind w:left="0" w:right="0"/>
        <w:jc w:val="left"/>
      </w:pPr>
      <w:r>
        <w:rPr>
          <w:color w:val="000000"/>
          <w:sz w:val="24"/>
          <w:szCs w:val="24"/>
        </w:rPr>
        <w:t xml:space="preserve">Alkotás-elméleti felvezető</w:t>
      </w:r>
      <w:r>
        <w:rPr>
          <w:color w:val="000000"/>
          <w:sz w:val="24"/>
          <w:szCs w:val="24"/>
        </w:rPr>
        <w:br/>
        <w:t xml:space="preserve">Munkánk kiindulásaként tanulmányoztuk az adott tájegységre vonatkozó településszerkezetet és épülettipológiát, ami egyértelműen megfigyelhető Mikházán is. Ezen tanulmányok alapján folytattuk tovább a megfelelő beépítés keresésével, úgy hogy a szükséges funkciók megtalálják a helyüket mind a megtartandó, mind az új épületrészekben. Hasonló szituációkban született kortárs építészeti példákkal való ismerkedés szintén támpontot adott tervezés során.</w:t>
      </w:r>
    </w:p>
    <w:p>
      <w:pPr>
        <w:widowControl w:val="on"/>
        <w:pBdr/>
        <w:spacing w:before="240" w:after="240" w:line="240" w:lineRule="auto"/>
        <w:ind w:left="0" w:right="0"/>
        <w:jc w:val="left"/>
      </w:pPr>
      <w:r>
        <w:rPr>
          <w:color w:val="000000"/>
          <w:sz w:val="24"/>
          <w:szCs w:val="24"/>
        </w:rPr>
        <w:t xml:space="preserve">Személyes megközelítés</w:t>
      </w:r>
      <w:r>
        <w:rPr>
          <w:color w:val="000000"/>
          <w:sz w:val="24"/>
          <w:szCs w:val="24"/>
        </w:rPr>
        <w:br/>
        <w:t xml:space="preserve">Együttes munkák során örültünk, hogy ezzel a témával foglalkozhattunk, hiszen fontosnak tartjuk a vidék fejlesztését, a falusi élet értékeinek újra felfedezését. Igyekeztünk racionálisak maradni, olyan anyagokat alkalmazni, amelyek illenek a környezethez, könnyen kezelhetőek és fenntarthatóak, akár a falu lakossága által.</w:t>
      </w:r>
      <w:r>
        <w:rPr>
          <w:color w:val="000000"/>
          <w:sz w:val="24"/>
          <w:szCs w:val="24"/>
        </w:rPr>
        <w:br/>
        <w:t xml:space="preserve">Napjainkban régi, leromlott épületeket látva, sajnálatos módon sokszor a bontás tűnik az egyszerűbb megoldásnak, pedig érzékeny és hozzáértő építészeti átalakítással biztosítható ezen épületek, akár funkcióváltással történő hasznosítása.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79719">
    <w:multiLevelType w:val="hybridMultilevel"/>
    <w:lvl w:ilvl="0" w:tplc="51657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79719">
    <w:abstractNumId w:val="897797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5389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