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MOLNÁR</w:t>
            </w:r>
          </w:p>
          <w:p w:rsidR="00C275A3" w:rsidRDefault="00A96AEC" w:rsidP="00C275A3">
            <w:pPr>
              <w:pStyle w:val="Hallgatokepzes"/>
            </w:pPr>
            <w:r>
              <w:t>Architect</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DIÁNA NUSSZER</w:t>
            </w:r>
          </w:p>
          <w:p w:rsidR="00DB4822" w:rsidRDefault="00C275A3" w:rsidP="004D7940">
            <w:pPr>
              <w:pStyle w:val="Hallgatokepzes"/>
            </w:pPr>
            <w:r>
              <w:t>Architect</w:t>
            </w:r>
            <w:r w:rsidR="00A96AEC">
              <w:br/>
              <w:t>Unified,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Cicelle Gaul</w:t>
            </w:r>
          </w:p>
          <w:p w:rsidR="00DB4822" w:rsidRDefault="00DB4822" w:rsidP="00E11062">
            <w:pPr>
              <w:pStyle w:val="Konzulensek"/>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centre or community space? - Same buildings, different funtcions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Theme and location</w:t>
      </w:r>
      <w:r>
        <w:rPr>
          <w:color w:val="000000"/>
          <w:sz w:val="24"/>
          <w:szCs w:val="24"/>
        </w:rPr>
        <w:br/>
        <w:t xml:space="preserve">The site of our project is in Calugareni, a settlement located beside the defensive system of the one-time Roman province, Dacia. In the ancient times a castrum was built close to its borders. Recently there was an initiation in this archaeological site in order to excavate and by now it became an international programme, called “THE ROMAN LIMES AS CULTURAL LANDSCAPE”.</w:t>
      </w:r>
      <w:r>
        <w:rPr>
          <w:color w:val="000000"/>
          <w:sz w:val="24"/>
          <w:szCs w:val="24"/>
        </w:rPr>
        <w:br/>
        <w:t xml:space="preserve">As the part of this programme in 2013 an international summer workshop was organised, in which one of us was participated. In the framework of it archaeologist, restorer, geologist and architect students were working together for further publications of the documentation and expositions.</w:t>
      </w:r>
      <w:r>
        <w:rPr>
          <w:color w:val="000000"/>
          <w:sz w:val="24"/>
          <w:szCs w:val="24"/>
        </w:rPr>
        <w:br/>
        <w:t xml:space="preserve">Calugareni is remarkable not only for the ancient remains, but for its architectural character, too. The centre of the village is currently in a disordered and neglected state. For this reason we decided to deal with the revitalisation of this area.</w:t>
      </w:r>
    </w:p>
    <w:p>
      <w:pPr>
        <w:widowControl w:val="on"/>
        <w:pBdr/>
        <w:spacing w:before="240" w:after="240" w:line="240" w:lineRule="auto"/>
        <w:ind w:left="0" w:right="0"/>
        <w:jc w:val="left"/>
      </w:pPr>
      <w:r>
        <w:rPr>
          <w:color w:val="000000"/>
          <w:sz w:val="24"/>
          <w:szCs w:val="24"/>
        </w:rPr>
        <w:t xml:space="preserve">Community centre or space?</w:t>
      </w:r>
      <w:r>
        <w:rPr>
          <w:color w:val="000000"/>
          <w:sz w:val="24"/>
          <w:szCs w:val="24"/>
        </w:rPr>
        <w:br/>
        <w:t xml:space="preserve">We intended to create a village centre that allows different activities and uses. Through the design process it was an important question how the buildings are related to the outdoor spaces around them – where do they open or close? We think that the use of these spaces is as important as the inner functions so we assigned different uses to them which are in accordance with the buildings’ functions. That is where the name of our project stems from.</w:t>
      </w:r>
    </w:p>
    <w:p>
      <w:pPr>
        <w:widowControl w:val="on"/>
        <w:pBdr/>
        <w:spacing w:before="240" w:after="240" w:line="240" w:lineRule="auto"/>
        <w:ind w:left="0" w:right="0"/>
        <w:jc w:val="left"/>
      </w:pPr>
      <w:r>
        <w:rPr>
          <w:color w:val="000000"/>
          <w:sz w:val="24"/>
          <w:szCs w:val="24"/>
        </w:rPr>
        <w:t xml:space="preserve">Design process and theoretical methods</w:t>
      </w:r>
      <w:r>
        <w:rPr>
          <w:color w:val="000000"/>
          <w:sz w:val="24"/>
          <w:szCs w:val="24"/>
        </w:rPr>
        <w:br/>
        <w:t xml:space="preserve">As the beginning of our common work did studies about the structure of the village and the typical forms of the houses regarding to the particular region, which can be observed clearly in Calugareni. After the conclusion of these we continued to work on searching for the proper placement of the new buildings and the connections. It is important that the needed functions find their location both in the existing and the new section of the complex. The research of the examples in the contemporary architecture also were guidelines in our design.</w:t>
      </w:r>
    </w:p>
    <w:p>
      <w:pPr>
        <w:widowControl w:val="on"/>
        <w:pBdr/>
        <w:spacing w:before="240" w:after="240" w:line="240" w:lineRule="auto"/>
        <w:ind w:left="0" w:right="0"/>
        <w:jc w:val="left"/>
      </w:pPr>
      <w:r>
        <w:rPr>
          <w:color w:val="000000"/>
          <w:sz w:val="24"/>
          <w:szCs w:val="24"/>
        </w:rPr>
        <w:t xml:space="preserve">Personal approach</w:t>
      </w:r>
      <w:r>
        <w:rPr>
          <w:color w:val="000000"/>
          <w:sz w:val="24"/>
          <w:szCs w:val="24"/>
        </w:rPr>
        <w:br/>
        <w:t xml:space="preserve">It was a pleasure to deal with this project as both of us support the development and rediscovery of rural territories. We wanted to be reasonable so we applied materials that fit into the environment and easy-to-use and to maintain by the local people. Nowadays, talking about the future of old buildings often demolition seems the easiest way.</w:t>
      </w:r>
      <w:r>
        <w:rPr>
          <w:color w:val="000000"/>
          <w:sz w:val="24"/>
          <w:szCs w:val="24"/>
        </w:rPr>
        <w:br/>
        <w:t xml:space="preserve">However with sensitive architectural intervention the reutilization of these buildings, with a change in the function can be a better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25337">
    <w:multiLevelType w:val="hybridMultilevel"/>
    <w:lvl w:ilvl="0" w:tplc="78513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25337">
    <w:abstractNumId w:val="84825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355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