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OLIVÉR ATTILA CZOBOLY</w:t>
            </w:r>
          </w:p>
          <w:p w:rsidR="00C275A3" w:rsidRDefault="00A96AEC" w:rsidP="00C275A3">
            <w:pPr>
              <w:pStyle w:val="Hallgatokepzes"/>
            </w:pPr>
            <w:r>
              <w:t>Structural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BÉLA ANDRÁS HARMAN</w:t>
            </w:r>
          </w:p>
          <w:p w:rsidR="00DB4822" w:rsidRDefault="00C275A3" w:rsidP="004D7940">
            <w:pPr>
              <w:pStyle w:val="Hallgatokepzes"/>
            </w:pPr>
            <w:r>
              <w:t>Structural Engineer</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Tamás Schrancz</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engineer,  MORE SOLUTIONS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 of useing BIM systems in practice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Great scale buildings have become more complex as the demands to comfort, energy saving, ergonomic, sustainability increased; and this is hard to follow with 2D plans. Also with the advancement of technology it is reasonable to use methods to shorten the construction time, and avoid the unnecessary demolitions and modifications.</w:t>
      </w:r>
    </w:p>
    <w:p>
      <w:pPr>
        <w:widowControl w:val="on"/>
        <w:pBdr/>
        <w:spacing w:before="240" w:after="240" w:line="240" w:lineRule="auto"/>
        <w:ind w:left="0" w:right="0"/>
        <w:jc w:val="left"/>
      </w:pPr>
      <w:r>
        <w:rPr>
          <w:color w:val="000000"/>
          <w:sz w:val="24"/>
          <w:szCs w:val="24"/>
        </w:rPr>
        <w:t xml:space="preserve">During the construction the different or even contradictory information content of the different contractor plans.</w:t>
      </w:r>
    </w:p>
    <w:p>
      <w:pPr>
        <w:widowControl w:val="on"/>
        <w:pBdr/>
        <w:spacing w:before="240" w:after="240" w:line="240" w:lineRule="auto"/>
        <w:ind w:left="0" w:right="0"/>
        <w:jc w:val="left"/>
      </w:pPr>
      <w:r>
        <w:rPr>
          <w:color w:val="000000"/>
          <w:sz w:val="24"/>
          <w:szCs w:val="24"/>
        </w:rPr>
        <w:t xml:space="preserve">According to the professional experience [terkoor.com] average 1500-1600 clash occurs in a general investment project. To examine these errors, detecting softwares were developed to locate the clashes in different constructor plans. There are many different data on how much additional work and additional costs are created by the clashes in an average construction. The volume obviously depends on a lot of parameters. The moderate estimation says it is 10-15% additional costs, but some other sources say it is 20-30% [terkoor.com].</w:t>
      </w:r>
    </w:p>
    <w:p>
      <w:pPr>
        <w:widowControl w:val="on"/>
        <w:pBdr/>
        <w:spacing w:before="240" w:after="240" w:line="240" w:lineRule="auto"/>
        <w:ind w:left="0" w:right="0"/>
        <w:jc w:val="left"/>
      </w:pPr>
      <w:r>
        <w:rPr>
          <w:color w:val="000000"/>
          <w:sz w:val="24"/>
          <w:szCs w:val="24"/>
        </w:rPr>
        <w:t xml:space="preserve">In our TDK thesis we will examine how the clash detections of the plan would influence the course of the project. Is it even possible to use this technology in the real practice in Hungary. How the BIM software would influence the project costs and time. How the BIM system would help the work of the constructors, engineers, real estate developers, participating authorities, and what is the useful scope of the application of the BIM systems to the plans where it is still advantageous.</w:t>
      </w:r>
      <w:r>
        <w:rPr>
          <w:color w:val="000000"/>
          <w:sz w:val="24"/>
          <w:szCs w:val="24"/>
        </w:rPr>
        <w:br/>
        <w:t xml:space="preserve">In our research we will present the possibilities of the clash detection through modelling a section of an “A” type office building built in Budapest, Capital Square. Furthermore we want to examine the following questions:</w:t>
      </w:r>
    </w:p>
    <w:p>
      <w:pPr>
        <w:widowControl w:val="on"/>
        <w:pBdr/>
        <w:spacing w:before="240" w:after="240" w:line="240" w:lineRule="auto"/>
        <w:ind w:left="450" w:right="0"/>
        <w:jc w:val="left"/>
      </w:pPr>
      <w:r>
        <w:rPr>
          <w:color w:val="000000"/>
          <w:sz w:val="24"/>
          <w:szCs w:val="24"/>
        </w:rPr>
        <w:t xml:space="preserve">a) What are the reason of the BIM system haven’t spread in Hungary yet?</w:t>
      </w:r>
      <w:r>
        <w:rPr>
          <w:color w:val="000000"/>
          <w:sz w:val="24"/>
          <w:szCs w:val="24"/>
        </w:rPr>
        <w:br/>
        <w:t xml:space="preserve">b) What can we do to help spread the BIM systems?</w:t>
      </w:r>
      <w:r>
        <w:rPr>
          <w:color w:val="000000"/>
          <w:sz w:val="24"/>
          <w:szCs w:val="24"/>
        </w:rPr>
        <w:br/>
        <w:t xml:space="preserve">c) What is the scope of the BIM systems in Hungary?</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tercoor.com: Terkoor Tervezéskoordinációs iroda, http://www.terkoor.com (letöltve: 2013. 09. 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1295">
    <w:multiLevelType w:val="hybridMultilevel"/>
    <w:lvl w:ilvl="0" w:tplc="53368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1295">
    <w:abstractNumId w:val="62111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941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