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MÁTHÉ</w:t>
            </w:r>
          </w:p>
          <w:p w:rsidR="00C275A3" w:rsidRDefault="00A96AEC" w:rsidP="00C275A3">
            <w:pPr>
              <w:pStyle w:val="Hallgatokepzes"/>
            </w:pPr>
            <w:r>
              <w:t>Architecture</w:t>
            </w:r>
            <w:r>
              <w:br/>
            </w:r>
            <w:r w:rsidR="00E77B23">
              <w:t>Unified, 7.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DÓRA PÉTER</w:t>
            </w:r>
          </w:p>
          <w:p w:rsidR="00DB4822" w:rsidRDefault="00C275A3" w:rsidP="004D7940">
            <w:pPr>
              <w:pStyle w:val="Hallgatokepzes"/>
            </w:pPr>
            <w:r>
              <w:t>Architecture</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Páricsy</w:t>
            </w:r>
          </w:p>
          <w:p w:rsidR="00DB4822" w:rsidRDefault="00DB4822" w:rsidP="009763E0">
            <w:pPr>
              <w:pStyle w:val="Konzulensektitulus"/>
            </w:pPr>
            <w:r w:rsidRPr="00DB4822">
              <w:t>professor's assistant,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Paperrand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Paperhouse?</w:t>
      </w:r>
    </w:p>
    <w:p>
      <w:pPr>
        <w:widowControl w:val="on"/>
        <w:pBdr/>
        <w:spacing w:before="240" w:after="240" w:line="240" w:lineRule="auto"/>
        <w:ind w:left="0" w:right="0"/>
        <w:jc w:val="left"/>
      </w:pPr>
      <w:r>
        <w:rPr>
          <w:color w:val="000000"/>
          <w:sz w:val="24"/>
          <w:szCs w:val="24"/>
        </w:rPr>
        <w:t xml:space="preserve">At first it sounds weird… in this case paper as a concept is not mentioned in its ordinary context. In their minds most people connect the concept with the option of storing data probably because the history of paper is related to the development of writing.</w:t>
      </w:r>
      <w:r>
        <w:rPr>
          <w:color w:val="000000"/>
          <w:sz w:val="24"/>
          <w:szCs w:val="24"/>
        </w:rPr>
        <w:br/>
        <w:t xml:space="preserve">It is not a coincidence that the most prevalent applications (paper boxes, paper tissues, paper money, wrapping paper) don’t highlight the usage in the building industry either.</w:t>
      </w:r>
      <w:r>
        <w:rPr>
          <w:color w:val="000000"/>
          <w:sz w:val="24"/>
          <w:szCs w:val="24"/>
        </w:rPr>
        <w:br/>
        <w:t xml:space="preserve">In our essay we describe the application of paper more extensively and examine the opportunity of a homogeneous paper house.</w:t>
      </w:r>
      <w:r>
        <w:rPr>
          <w:color w:val="000000"/>
          <w:sz w:val="24"/>
          <w:szCs w:val="24"/>
        </w:rPr>
        <w:br/>
        <w:t xml:space="preserve">Our purpose is to dispel the reserves and prejudices related to this concept in society.</w:t>
      </w:r>
      <w:r>
        <w:rPr>
          <w:color w:val="000000"/>
          <w:sz w:val="24"/>
          <w:szCs w:val="24"/>
        </w:rPr>
        <w:br/>
        <w:t xml:space="preserve">For the theoretical support of our essay we used domestic and foreign sources and other know how, as well.</w:t>
      </w:r>
      <w:r>
        <w:rPr>
          <w:color w:val="000000"/>
          <w:sz w:val="24"/>
          <w:szCs w:val="24"/>
        </w:rPr>
        <w:br/>
        <w:t xml:space="preserve">As domestic results we mention the scientific essay of Miklós Oroszlány, who analyzed the usage of paper through building-trade examples, too. He laid great emphasis on creating a recycled building material, not a new one. Finally, he formed a paper brick (out of newspaper pieces squeezed together by adding water and then dried) which he analyzed as far as water absorption and resistance were concerned.</w:t>
      </w:r>
      <w:r>
        <w:rPr>
          <w:color w:val="000000"/>
          <w:sz w:val="24"/>
          <w:szCs w:val="24"/>
        </w:rPr>
        <w:br/>
        <w:t xml:space="preserve">Paper applications in architecture gained ground mostly in other countries - especially in Asian ones. The issue can be presumably explained by the cultural differences between continents.</w:t>
      </w:r>
      <w:r>
        <w:rPr>
          <w:color w:val="000000"/>
          <w:sz w:val="24"/>
          <w:szCs w:val="24"/>
        </w:rPr>
        <w:br/>
        <w:t xml:space="preserve">There is no doubt that in terms of completed constructions Shigeru Ban is nowadays the best known “paper architect”.</w:t>
      </w:r>
      <w:r>
        <w:rPr>
          <w:color w:val="000000"/>
          <w:sz w:val="24"/>
          <w:szCs w:val="24"/>
        </w:rPr>
        <w:br/>
        <w:t xml:space="preserve">Similarly to him we don’t want to produce a new material, we would like to make up building elements using recycled manufactured paper products. Our aim was to minimize the use of other materials during the building procedure.</w:t>
      </w:r>
      <w:r>
        <w:rPr>
          <w:color w:val="000000"/>
          <w:sz w:val="24"/>
          <w:szCs w:val="24"/>
        </w:rPr>
        <w:br/>
        <w:t xml:space="preserve">Our testing method was the following: as first step we chose the products used as basic materials for the homogeneous house, then, we examined its various characteristics and improvement possibilities within our experiments.</w:t>
      </w:r>
      <w:r>
        <w:rPr>
          <w:color w:val="000000"/>
          <w:sz w:val="24"/>
          <w:szCs w:val="24"/>
        </w:rPr>
        <w:br/>
        <w:t xml:space="preserve">Considering the positive and negative features of paper, we would like to draw attention to the wide yet unknown opportunities of using paper as a building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12086">
    <w:multiLevelType w:val="hybridMultilevel"/>
    <w:lvl w:ilvl="0" w:tplc="78702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12086">
    <w:abstractNumId w:val="569120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562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