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FEJES</w:t>
            </w:r>
          </w:p>
          <w:p w:rsidR="00C275A3" w:rsidRDefault="00A96AEC" w:rsidP="00C275A3">
            <w:pPr>
              <w:pStyle w:val="Hallgatokepzes"/>
            </w:pPr>
            <w:r>
              <w:t>architectural engineering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VIKTOR POLONYI</w:t>
            </w:r>
          </w:p>
          <w:p w:rsidR="00DB4822" w:rsidRDefault="00C275A3" w:rsidP="004D7940">
            <w:pPr>
              <w:pStyle w:val="Hallgatokepzes"/>
            </w:pPr>
            <w:r>
              <w:t>architectural engineering</w:t>
            </w:r>
            <w:r w:rsidR="00A96AEC">
              <w:br/>
              <w:t>Unified, 5. semester</w:t>
            </w:r>
          </w:p>
          <w:p w:rsidR="00DB4822" w:rsidRDefault="00DB4822" w:rsidP="004D7940">
            <w:pPr>
              <w:pStyle w:val="Hallgatointezmeny-kar"/>
            </w:pPr>
            <w:r>
              <w:t>Budapest University of Technology and Economics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Architecture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Imre Varga</w:t>
            </w:r>
          </w:p>
          <w:p w:rsidR="00DB4822" w:rsidRDefault="00DB4822" w:rsidP="00E11062">
            <w:pPr>
              <w:pStyle w:val="Konzulensek"/>
            </w:pPr>
            <w:r w:rsidRPr="00DB4822">
              <w:t>teacher of engineering,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Architectural Aspect of Tramway Stations in Hungary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dissertation discusses the architecture of Hungary’s public transport system, and specifically covers the topic of design and practicability of tramway stations.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Buildings and structures are playing a major role in the urban public transport, since they make the fluent flow of commuting possible and provide comfort and temporary accommodation for people.</w:t>
      </w:r>
      <w:r>
        <w:rPr>
          <w:color w:val="000000"/>
          <w:sz w:val="24"/>
          <w:szCs w:val="24"/>
        </w:rPr>
        <w:br/>
        <w:t xml:space="preserve">Beside the requirements of public transport vehicles, stations are the most important factor in the traffic condition. A tramway stop must comply with architectural, technical, safety and universal design requirements. If all these were designed and carried out carefully, we could consider it as a fully functional building in regards of the 21st century’s expectations.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essay focuses on the analysis of tram stops in Budapest, Szeged, Miskolc and Debrecen. Taking local inspections and public-opinion polls we analyse the stations in the following aspects: architecture (form, materials, surface and originality), practicability (approachability, capacity, safety and passenger information), and accessibility (guide paths and other demands of disabled persons).</w:t>
      </w:r>
      <w:r>
        <w:rPr>
          <w:color w:val="000000"/>
          <w:sz w:val="24"/>
          <w:szCs w:val="24"/>
        </w:rPr>
        <w:br/>
        <w:t xml:space="preserve">These opinions then will be compared to a well-functioning foreign example. We are planning to design and make an architectural visualization of an ideal tramway stop in the light of passengers’ and architects’ views.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this work it would be possible to picture an average person’s demands who mostly commutes with public transport, and find the most adequate way to design and build a tramway station which is attractive both for the passengers and for the critics, and satisfies every demand of functionality and universal design.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Special bibliography: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http://www.ujpalyan.hu/</w:t>
      </w:r>
      <w:r>
        <w:rPr>
          <w:color w:val="000000"/>
          <w:sz w:val="24"/>
          <w:szCs w:val="24"/>
        </w:rPr>
        <w:br/>
        <w:t xml:space="preserve">http://www.2-esvillamos.hu/jarmupark-4.html</w:t>
      </w:r>
      <w:r>
        <w:rPr>
          <w:color w:val="000000"/>
          <w:sz w:val="24"/>
          <w:szCs w:val="24"/>
        </w:rPr>
        <w:br/>
        <w:t xml:space="preserve">http://www.mvkzrt.hu/forgalmi-hirek/www-mvkzrt-hu/1470/</w:t>
      </w:r>
      <w:r>
        <w:rPr>
          <w:color w:val="000000"/>
          <w:sz w:val="24"/>
          <w:szCs w:val="24"/>
        </w:rPr>
        <w:br/>
        <w:t xml:space="preserve">http://www.fszk.hu/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873277">
    <w:multiLevelType w:val="hybridMultilevel"/>
    <w:lvl w:ilvl="0" w:tplc="41780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873277">
    <w:abstractNumId w:val="768732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749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