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BÓBICS RENÁTA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Vetter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Adatok az ehető gombák nitrát tartalmáról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nitrátok, -mint ionos, oldható, felvehető és metabolizálható nitrogénforrások -nemcsak fontos szereplői a nitrogén körforgásnak, hanem az állatok és az ember számára közismert toxikológiai szerepűek is (methemoglobinémia). Jelentős adatbázis áll rendelkezésre a vizek, talajok nitrát szintjéről, a növények nitrát felvételéről, a nitrát anyagcseréről, illetve az állati és humán mérgezésekről. Alig rendelkezünk azonban adatokkal a gomba termőtestek nitrát szintjéről, az ezt befolyásoló tényezőkről, különösen pedig arról, hogy szükséges-e korlátozni bizonyos fajok fogyasztását nitrát tartalmuk miatt.</w:t>
      </w:r>
      <w:r>
        <w:rPr>
          <w:color w:val="000000"/>
          <w:sz w:val="24"/>
          <w:szCs w:val="24"/>
        </w:rPr>
        <w:br/>
        <w:t xml:space="preserve">Jelen vizsgálatok célja volt elsődleges adatokat szolgáltatni közönséges, ehető nagygomba fajok termőtesteinek nitrát koncentrációjáról, különösen azért, mert ilyen adatokat a szakirodalom eddig nem közölt. Az adatokat a termőtestek szárazanyag egységére vonatkoztattuk (NO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- </w:t>
      </w:r>
      <w:r>
        <w:rPr>
          <w:color w:val="000000"/>
          <w:sz w:val="24"/>
          <w:szCs w:val="24"/>
        </w:rPr>
        <w:t xml:space="preserve">mg/kg száraz tömeg).</w:t>
      </w:r>
      <w:r>
        <w:rPr>
          <w:color w:val="000000"/>
          <w:sz w:val="24"/>
          <w:szCs w:val="24"/>
        </w:rPr>
        <w:br/>
        <w:t xml:space="preserve">A legfontosabb megállapítások:</w:t>
      </w:r>
    </w:p>
    <w:p>
      <w:pPr>
        <w:pStyle w:val="ListParagraphPHPDOCX"/>
        <w:numPr>
          <w:ilvl w:val="0"/>
          <w:numId w:val="224465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A vadon élő, szaprotróf gombák hét taxonja mutat magasabb, jelentős vagy igen jelentős nitrát tartalmat: a szürke tölcsérgomba (Clitocybe nebularis: 6983 mg/kg sza.; Clitocybe odora: 1766 mg/kg sza.), a lila, az illatos és a lilatönkű pereszke (Lepista nuda, L. irina és L. personata: átlagosan 5844 mg/kg sza., 7238 mg/kg sza, illetve 5558 mg/kg sza), továbbá a piruló őzlábgomba (Macrolepiota rachodes: 1877 mg/kg sza) és a nagy őzlábgomba (M. procera: 627 mg/kg sza) mintái. Valamennyi egyéb vizsgált szaprotróf faj esetében 2-300 mg/kg nitrát tartalmakat találtunk.</w:t>
      </w:r>
    </w:p>
    <w:p>
      <w:pPr>
        <w:pStyle w:val="ListParagraphPHPDOCX"/>
        <w:numPr>
          <w:ilvl w:val="0"/>
          <w:numId w:val="224465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A mikorrhizás fajok mintáiban (n=27) kiugró érték nem volt, az összes minta átlagában a nitrát szint 219 mg/kg sza, a talált koncentrációk 150 és 450 mg/kg közöttiek.</w:t>
      </w:r>
    </w:p>
    <w:p>
      <w:pPr>
        <w:pStyle w:val="ListParagraphPHPDOCX"/>
        <w:numPr>
          <w:ilvl w:val="0"/>
          <w:numId w:val="224465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A fán élő gombafajok valamennyi mintájának (n=24) átlaga (228,6 mg/kg sza.) lényegében megegyező a mikorrhizások átlagával, de a mért értékek még szűkebb intervallumban helyezkedtek el.</w:t>
      </w:r>
    </w:p>
    <w:p>
      <w:pPr>
        <w:pStyle w:val="ListParagraphPHPDOCX"/>
        <w:numPr>
          <w:ilvl w:val="0"/>
          <w:numId w:val="224465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 A termesztett gombákat 8 faj különféle fajtáinak termőtestei képviselték (összesen 26 mintával), mely adatok átlagos nitrát tartalma 333,6 mg/kg sza, de mintáink döntő többsége itt is 250 mg/kg érték alatti.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adatsor alapvetően az ehető gombák nitrát-tartalmának –s így táplálkozási kockázatának- alacsony voltát bizonyítja, rámutatva ugyanakkor a hét, szaprotróf táplálkozású taxonban következetesen tapasztalt magasabb nitrát szintre. Ezek mikológiai és egyéb okainak feltárásához további vizsgálatok, adatok szükségesek, a taxon függőnek látszó nitrát felhalmozódások ténye azonban kétségtelen.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46559">
    <w:multiLevelType w:val="hybridMultilevel"/>
    <w:lvl w:ilvl="0" w:tplc="51148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46559">
    <w:abstractNumId w:val="22446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88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