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MURA-MÉSZÁROS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Donát Magyar dr.</w:t>
            </w:r>
          </w:p>
          <w:p w:rsidR="00DB4822" w:rsidRDefault="00DB4822" w:rsidP="00E11062">
            <w:pPr>
              <w:pStyle w:val="Konzulensek"/>
            </w:pPr>
            <w:r w:rsidRPr="00DB4822">
              <w:t>head of department,  National Institute of Environmental Health, Department of Aerobiology and Pollenmonitoring</w:t>
            </w:r>
          </w:p>
        </w:tc>
      </w:tr>
      <w:tr w:rsidR="00DB4822" w:rsidTr="00DB4822">
        <w:tc>
          <w:tcPr>
            <w:tcW w:w="9854" w:type="dxa"/>
          </w:tcPr>
          <w:p w:rsidR="00DB4822" w:rsidRPr="00DB4822" w:rsidRDefault="00DB4822" w:rsidP="004D7940">
            <w:pPr>
              <w:pStyle w:val="Konzulensek"/>
            </w:pPr>
            <w:r w:rsidRPr="00DB4822">
              <w:t>Iren Siller dr.</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Diversity of fungal spores in floral and honeydew honeys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quality control is an important issue in food safety. Little research has been done so far in identifying the fungal constituents of honeys. However, carrying out a qualitative analysis of them may play an important role in determining the geographical and botanical origin of the product, mainly of honeydew honeys which could be characterized by the quantity of fungal elements. Qualitative analysis already showed there are differences in the fungal composition depending on the botanical origin of honeydew honeys collected in Greece. The aim of this study was to add new records to and analyse the database of spore composition of the honeys in a Hungarian collection. New data of 10 honey samples were added to the database. A total of 92 samples were analysed from three continents (Europe, Africa and Central-America) and 20 countries (most of them from Italy, Greece and Hungary). The samples were prepared according to a standard melissopalynological method and microscopically analysed. A total of 222 different types of fungal spores were present in the samples, 59 of them were only recorded once. 101 and 83 taxa were identified at genus or species level, respectively. More than fifty percent of the samples contained spores belonging to the species of Alternaria (86,96%), Epicoccum (81,52%), Cladosporium (61,96%), Stemphylium (57,61%), Periconia (54,35%) , Pucciniaceae (54,35%), Agaricomycetes (53,26%) and Melampsoridium / Cronartium / Melampsora spp. (52,17%). The mean number of spore types was higher in honeydew honeys (avg. 30.69 ± 14,98) than in floral honeys (avg. 11,61 ± 5,69). Nonparametric method showed that the two groups differ significantly (p=1,22e-08). Principal component analysis was performed to find possible indicator taxa of the groups of honeys formed based on qualitative data. Our results on spore composition of honeys could be used to find indicator species of the different geographical and botanical origins.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98517">
    <w:multiLevelType w:val="hybridMultilevel"/>
    <w:lvl w:ilvl="0" w:tplc="67882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98517">
    <w:abstractNumId w:val="13798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107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