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FLEIT</w:t>
            </w:r>
          </w:p>
          <w:p w:rsidR="00C275A3" w:rsidRDefault="00A96AEC" w:rsidP="00C275A3">
            <w:pPr>
              <w:pStyle w:val="Hallgatokepzes"/>
            </w:pPr>
            <w:r>
              <w:t>Civil Engineering</w:t>
            </w:r>
            <w:r>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Sándor Baranya PhD</w:t>
            </w:r>
          </w:p>
          <w:p w:rsidR="00DB4822" w:rsidRDefault="00DB4822" w:rsidP="009763E0">
            <w:pPr>
              <w:pStyle w:val="Konzulensektitulus"/>
            </w:pPr>
            <w:r w:rsidRPr="00DB4822">
              <w:t>associate professor, BME ÉMK</w:t>
            </w:r>
          </w:p>
        </w:tc>
      </w:tr>
      <w:tr w:rsidR="00DB4822" w:rsidTr="00DB4822">
        <w:tc>
          <w:tcPr>
            <w:tcW w:w="9854" w:type="dxa"/>
          </w:tcPr>
          <w:p w:rsidR="00DB4822" w:rsidRPr="00DB4822" w:rsidRDefault="00DB4822" w:rsidP="009763E0">
            <w:pPr>
              <w:pStyle w:val="Konzulenseknev"/>
            </w:pPr>
            <w:r w:rsidRPr="00DB4822">
              <w:t>János Józsa PhD</w:t>
            </w:r>
          </w:p>
          <w:p w:rsidR="00DB4822" w:rsidRDefault="00DB4822" w:rsidP="009763E0">
            <w:pPr>
              <w:pStyle w:val="Konzulensektitulus"/>
            </w:pPr>
            <w:r w:rsidRPr="00DB4822">
              <w:t>professor, BME ÉMK</w:t>
            </w:r>
          </w:p>
        </w:tc>
      </w:tr>
      <w:tr w:rsidR="00DB4822" w:rsidTr="00DB4822">
        <w:tc>
          <w:tcPr>
            <w:tcW w:w="9854" w:type="dxa"/>
          </w:tcPr>
          <w:p w:rsidR="00DB4822" w:rsidRPr="00DB4822" w:rsidRDefault="00DB4822" w:rsidP="009763E0">
            <w:pPr>
              <w:pStyle w:val="Konzulenseknev"/>
            </w:pPr>
            <w:r w:rsidRPr="00DB4822">
              <w:t>Gergely Török</w:t>
            </w:r>
          </w:p>
          <w:p w:rsidR="00DB4822" w:rsidRDefault="00DB4822" w:rsidP="009763E0">
            <w:pPr>
              <w:pStyle w:val="Konzulensektitulus"/>
            </w:pPr>
            <w:r w:rsidRPr="00DB4822">
              <w:t>doctorandus,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Supporting of habitat based river training by up-to-date hydro-morphological data analysis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decades, the requirements related to hydraulic structures have been significantly changed. The consideration of habitats has become more important and required. In the past such aspects were neglected at conventional river training activities, often resulting in negative impacts on the natural ecosystem. Foreign studies show that the revitalization of river reaches influenced by human impacts is feasible with scientific-based methods. Such methods, however, require complex hydraulic engineering, ecological and environmental approaches.</w:t>
      </w:r>
      <w:r>
        <w:rPr>
          <w:color w:val="000000"/>
          <w:sz w:val="24"/>
          <w:szCs w:val="24"/>
        </w:rPr>
        <w:br/>
        <w:t xml:space="preserve">The aim of this study, is to get familiar with the so called habitat modeling, which plays an important role in revitalization related activities, furthermore, to make an attempt on setting up such a model for a reach of the Hungarian Danube. The study reach of Danube is located in the area of Sződliget between rkm 1672-1676. First, I am going to review the field measurement methods and the devices, enhancing the operation principles and use of the ADCP device. Then I review the data analysis methods. The following step is the introduction and discussion of the digital terrain model generated based on the recent field measurements. The field distributions of some chosen hydrodynamic and hydro-morphologic features are also derived from the field measurements and discussed. In the next part of the paper, several habitat models, developed in Hungary and in foreign studies, are overviewed and their applicability on the study section is investigated, too. Then an attempt is made on describing the study reach with abiotic parameters based on the data fields derived from measurements. Finally, an assessment of the results is carried out, moreover, some potential future developments are outlined.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69627">
    <w:multiLevelType w:val="hybridMultilevel"/>
    <w:lvl w:ilvl="0" w:tplc="54246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69627">
    <w:abstractNumId w:val="827696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97240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